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D19" w:rsidRDefault="00493D19" w:rsidP="00800F2E">
      <w:pPr>
        <w:tabs>
          <w:tab w:val="left" w:pos="9540"/>
        </w:tabs>
        <w:spacing w:after="120"/>
        <w:jc w:val="both"/>
        <w:rPr>
          <w:b/>
          <w:u w:val="single"/>
        </w:rPr>
      </w:pPr>
      <w:bookmarkStart w:id="0" w:name="_GoBack"/>
      <w:bookmarkEnd w:id="0"/>
    </w:p>
    <w:p w:rsidR="001813B5" w:rsidRPr="0006781B" w:rsidRDefault="001813B5" w:rsidP="001813B5">
      <w:pPr>
        <w:tabs>
          <w:tab w:val="left" w:pos="360"/>
          <w:tab w:val="left" w:pos="720"/>
          <w:tab w:val="left" w:pos="1080"/>
          <w:tab w:val="left" w:pos="1440"/>
          <w:tab w:val="right" w:leader="dot" w:pos="10080"/>
        </w:tabs>
      </w:pPr>
      <w:r w:rsidRPr="0006781B">
        <w:t>Appendix A, Glossary.</w:t>
      </w:r>
    </w:p>
    <w:p w:rsidR="001813B5" w:rsidRPr="0006781B" w:rsidRDefault="001813B5" w:rsidP="001813B5">
      <w:pPr>
        <w:tabs>
          <w:tab w:val="left" w:pos="360"/>
          <w:tab w:val="left" w:pos="720"/>
          <w:tab w:val="left" w:pos="1080"/>
          <w:tab w:val="left" w:pos="1440"/>
          <w:tab w:val="right" w:leader="dot" w:pos="10080"/>
        </w:tabs>
      </w:pPr>
      <w:r w:rsidRPr="0006781B">
        <w:t>Appendix I, List of Insignificant Emissions Units and/or Activities.</w:t>
      </w:r>
    </w:p>
    <w:p w:rsidR="001813B5" w:rsidRPr="0006781B" w:rsidRDefault="001813B5" w:rsidP="001813B5">
      <w:pPr>
        <w:tabs>
          <w:tab w:val="left" w:pos="360"/>
          <w:tab w:val="left" w:pos="720"/>
          <w:tab w:val="left" w:pos="1080"/>
          <w:tab w:val="left" w:pos="1440"/>
          <w:tab w:val="right" w:leader="dot" w:pos="10080"/>
        </w:tabs>
      </w:pPr>
      <w:r w:rsidRPr="0006781B">
        <w:t>Appendix 40 CFR 63 Subpart A – General Provisions - NESHAP.</w:t>
      </w:r>
    </w:p>
    <w:p w:rsidR="006846BC" w:rsidRPr="0006781B" w:rsidRDefault="006846BC" w:rsidP="0006781B">
      <w:pPr>
        <w:tabs>
          <w:tab w:val="left" w:pos="360"/>
          <w:tab w:val="left" w:pos="720"/>
          <w:tab w:val="left" w:pos="1080"/>
          <w:tab w:val="left" w:pos="1440"/>
          <w:tab w:val="right" w:leader="dot" w:pos="10080"/>
        </w:tabs>
        <w:ind w:left="360" w:hanging="360"/>
      </w:pPr>
      <w:r w:rsidRPr="0006781B">
        <w:t>Appendix NESHAP</w:t>
      </w:r>
      <w:r w:rsidRPr="0006781B">
        <w:rPr>
          <w:szCs w:val="22"/>
        </w:rPr>
        <w:t>, Subpart AAAA, National Emission Standards for Hazardous Air Pollutants: Municipal Solid Waste Landfills</w:t>
      </w:r>
      <w:r w:rsidRPr="0006781B">
        <w:t>.</w:t>
      </w:r>
    </w:p>
    <w:p w:rsidR="0006781B" w:rsidRPr="0006781B" w:rsidRDefault="0006781B" w:rsidP="0006781B">
      <w:pPr>
        <w:tabs>
          <w:tab w:val="left" w:pos="360"/>
          <w:tab w:val="left" w:pos="720"/>
          <w:tab w:val="left" w:pos="1080"/>
          <w:tab w:val="left" w:pos="1440"/>
          <w:tab w:val="right" w:leader="dot" w:pos="10080"/>
        </w:tabs>
        <w:ind w:left="360" w:hanging="360"/>
      </w:pPr>
      <w:r w:rsidRPr="0006781B">
        <w:t xml:space="preserve">Appendix NESHAP, </w:t>
      </w:r>
      <w:r w:rsidRPr="0006781B">
        <w:rPr>
          <w:szCs w:val="22"/>
        </w:rPr>
        <w:t>Subpart ZZZZ, National Emissions Standards for Hazardous Air Pollutants for Stationary Reciprocating Internal Combustion Engines.</w:t>
      </w:r>
    </w:p>
    <w:p w:rsidR="00584450" w:rsidRPr="0006781B" w:rsidRDefault="00584450" w:rsidP="00584450">
      <w:pPr>
        <w:tabs>
          <w:tab w:val="left" w:pos="360"/>
          <w:tab w:val="left" w:pos="720"/>
          <w:tab w:val="left" w:pos="1080"/>
          <w:tab w:val="left" w:pos="1440"/>
          <w:tab w:val="right" w:leader="dot" w:pos="10080"/>
        </w:tabs>
      </w:pPr>
      <w:r w:rsidRPr="0006781B">
        <w:t>Appendix 40 CFR 61 Subpart A – General Provisions - NESHAP.</w:t>
      </w:r>
    </w:p>
    <w:p w:rsidR="00584450" w:rsidRPr="0006781B" w:rsidRDefault="00584450" w:rsidP="00584450">
      <w:pPr>
        <w:tabs>
          <w:tab w:val="left" w:pos="360"/>
          <w:tab w:val="left" w:pos="720"/>
          <w:tab w:val="left" w:pos="1080"/>
          <w:tab w:val="left" w:pos="1440"/>
          <w:tab w:val="right" w:leader="dot" w:pos="10080"/>
        </w:tabs>
      </w:pPr>
      <w:r w:rsidRPr="0006781B">
        <w:t>Appendix 40 CFR 61 Subpart M (Set A) – NESHAP for Asbestos.</w:t>
      </w:r>
    </w:p>
    <w:p w:rsidR="0006781B" w:rsidRPr="0006781B" w:rsidRDefault="0006781B" w:rsidP="0006781B">
      <w:pPr>
        <w:tabs>
          <w:tab w:val="left" w:pos="360"/>
          <w:tab w:val="left" w:pos="720"/>
          <w:tab w:val="left" w:pos="1080"/>
          <w:tab w:val="left" w:pos="1440"/>
          <w:tab w:val="right" w:leader="dot" w:pos="10080"/>
        </w:tabs>
        <w:ind w:left="720" w:hanging="720"/>
      </w:pPr>
      <w:r w:rsidRPr="0006781B">
        <w:t>Appendix NSPS, Subpart A – General Provisions.</w:t>
      </w:r>
    </w:p>
    <w:p w:rsidR="0006781B" w:rsidRPr="0006781B" w:rsidRDefault="0006781B" w:rsidP="0006781B">
      <w:pPr>
        <w:tabs>
          <w:tab w:val="left" w:pos="360"/>
          <w:tab w:val="left" w:pos="720"/>
          <w:tab w:val="left" w:pos="1080"/>
          <w:tab w:val="left" w:pos="1440"/>
          <w:tab w:val="right" w:leader="dot" w:pos="10080"/>
        </w:tabs>
      </w:pPr>
      <w:r w:rsidRPr="0006781B">
        <w:t xml:space="preserve">Appendix NSPS, Subpart </w:t>
      </w:r>
      <w:r w:rsidRPr="0006781B">
        <w:rPr>
          <w:szCs w:val="22"/>
        </w:rPr>
        <w:t>WWW, Standards of Performance for Municipal Solid Waste Landfills</w:t>
      </w:r>
      <w:r w:rsidRPr="0006781B">
        <w:t>.</w:t>
      </w:r>
    </w:p>
    <w:p w:rsidR="0006781B" w:rsidRPr="0006781B" w:rsidRDefault="0006781B" w:rsidP="0006781B">
      <w:pPr>
        <w:tabs>
          <w:tab w:val="left" w:pos="360"/>
          <w:tab w:val="left" w:pos="720"/>
          <w:tab w:val="left" w:pos="1080"/>
          <w:tab w:val="left" w:pos="1440"/>
          <w:tab w:val="right" w:leader="dot" w:pos="10080"/>
        </w:tabs>
        <w:ind w:left="360" w:hanging="360"/>
      </w:pPr>
      <w:r w:rsidRPr="0006781B">
        <w:t xml:space="preserve">Appendix NSPS, </w:t>
      </w:r>
      <w:r w:rsidRPr="0006781B">
        <w:rPr>
          <w:szCs w:val="22"/>
        </w:rPr>
        <w:t>Subpart IIII, Standards of Performance for Stationary Compression Ignition Internal Combustion Engines</w:t>
      </w:r>
      <w:r w:rsidRPr="0006781B">
        <w:t>.</w:t>
      </w:r>
    </w:p>
    <w:p w:rsidR="001813B5" w:rsidRPr="0006781B" w:rsidRDefault="001813B5" w:rsidP="001813B5">
      <w:pPr>
        <w:tabs>
          <w:tab w:val="left" w:pos="360"/>
          <w:tab w:val="left" w:pos="720"/>
          <w:tab w:val="left" w:pos="1080"/>
          <w:tab w:val="left" w:pos="1440"/>
          <w:tab w:val="right" w:leader="dot" w:pos="10080"/>
        </w:tabs>
      </w:pPr>
      <w:r w:rsidRPr="0006781B">
        <w:t>Appendix RR, Facility-wide Reporting Requirements.</w:t>
      </w:r>
    </w:p>
    <w:p w:rsidR="001813B5" w:rsidRPr="0006781B" w:rsidRDefault="001813B5" w:rsidP="001813B5">
      <w:pPr>
        <w:tabs>
          <w:tab w:val="left" w:pos="360"/>
          <w:tab w:val="left" w:pos="720"/>
          <w:tab w:val="left" w:pos="1080"/>
          <w:tab w:val="left" w:pos="1440"/>
          <w:tab w:val="right" w:leader="dot" w:pos="10080"/>
        </w:tabs>
      </w:pPr>
      <w:r w:rsidRPr="0006781B">
        <w:t xml:space="preserve">Appendix TR, </w:t>
      </w:r>
      <w:bookmarkStart w:id="1" w:name="OLE_LINK1"/>
      <w:bookmarkStart w:id="2" w:name="OLE_LINK2"/>
      <w:r w:rsidRPr="0006781B">
        <w:t>Facility-wide Testing Requirements.</w:t>
      </w:r>
      <w:bookmarkEnd w:id="1"/>
      <w:bookmarkEnd w:id="2"/>
    </w:p>
    <w:p w:rsidR="001813B5" w:rsidRPr="0006781B" w:rsidRDefault="001813B5" w:rsidP="001813B5">
      <w:pPr>
        <w:tabs>
          <w:tab w:val="left" w:pos="360"/>
          <w:tab w:val="left" w:pos="720"/>
          <w:tab w:val="left" w:pos="1080"/>
          <w:tab w:val="left" w:pos="1440"/>
          <w:tab w:val="right" w:leader="dot" w:pos="10080"/>
        </w:tabs>
      </w:pPr>
      <w:r w:rsidRPr="0006781B">
        <w:t>Appendix TV, Title V General Conditions.</w:t>
      </w:r>
    </w:p>
    <w:p w:rsidR="001813B5" w:rsidRPr="0006781B" w:rsidRDefault="001813B5" w:rsidP="001813B5">
      <w:pPr>
        <w:tabs>
          <w:tab w:val="left" w:pos="360"/>
          <w:tab w:val="left" w:pos="720"/>
          <w:tab w:val="left" w:pos="1080"/>
          <w:tab w:val="left" w:pos="1440"/>
          <w:tab w:val="right" w:leader="dot" w:pos="10080"/>
        </w:tabs>
      </w:pPr>
      <w:r w:rsidRPr="0006781B">
        <w:t>Appendix U, List of Unregulated Emissions Units and/or Activities.</w:t>
      </w:r>
    </w:p>
    <w:p w:rsidR="0006781B" w:rsidRPr="0006781B" w:rsidRDefault="0006781B" w:rsidP="00493D19">
      <w:pPr>
        <w:tabs>
          <w:tab w:val="left" w:pos="360"/>
          <w:tab w:val="left" w:pos="540"/>
          <w:tab w:val="left" w:pos="720"/>
          <w:tab w:val="left" w:pos="1080"/>
          <w:tab w:val="left" w:pos="1440"/>
          <w:tab w:val="right" w:leader="dot" w:pos="10080"/>
        </w:tabs>
      </w:pPr>
    </w:p>
    <w:p w:rsidR="00493D19" w:rsidRPr="0006781B" w:rsidRDefault="00493D19" w:rsidP="00493D19">
      <w:pPr>
        <w:tabs>
          <w:tab w:val="left" w:pos="360"/>
          <w:tab w:val="left" w:pos="540"/>
          <w:tab w:val="left" w:pos="720"/>
          <w:tab w:val="left" w:pos="1080"/>
          <w:tab w:val="left" w:pos="1440"/>
          <w:tab w:val="right" w:leader="dot" w:pos="10080"/>
        </w:tabs>
      </w:pPr>
      <w:r w:rsidRPr="0006781B">
        <w:t xml:space="preserve">Referenced Attachments. </w:t>
      </w:r>
      <w:r w:rsidRPr="0006781B">
        <w:tab/>
        <w:t xml:space="preserve"> At End</w:t>
      </w:r>
    </w:p>
    <w:p w:rsidR="00493D19" w:rsidRPr="0006781B" w:rsidRDefault="00493D19" w:rsidP="0006781B">
      <w:pPr>
        <w:tabs>
          <w:tab w:val="left" w:pos="360"/>
          <w:tab w:val="left" w:pos="1080"/>
          <w:tab w:val="left" w:pos="1440"/>
        </w:tabs>
        <w:ind w:left="360" w:hanging="360"/>
      </w:pPr>
      <w:r w:rsidRPr="0006781B">
        <w:t xml:space="preserve">Figure 1, Summary Report-Gaseous and Opacity Excess Emission and Monitoring System Performance (40 CFR 60, July,1996).  </w:t>
      </w:r>
    </w:p>
    <w:p w:rsidR="00493D19" w:rsidRPr="0006781B" w:rsidRDefault="00493D19" w:rsidP="0006781B">
      <w:pPr>
        <w:tabs>
          <w:tab w:val="left" w:pos="360"/>
          <w:tab w:val="left" w:pos="1080"/>
          <w:tab w:val="left" w:pos="1440"/>
          <w:tab w:val="right" w:leader="dot" w:pos="10080"/>
        </w:tabs>
        <w:ind w:left="360" w:hanging="360"/>
      </w:pPr>
      <w:r w:rsidRPr="0006781B">
        <w:t>Table H, Permit History.</w:t>
      </w:r>
    </w:p>
    <w:p w:rsidR="00493D19" w:rsidRPr="0006781B" w:rsidRDefault="00493D19">
      <w:pPr>
        <w:rPr>
          <w:b/>
          <w:u w:val="single"/>
        </w:rPr>
      </w:pPr>
    </w:p>
    <w:p w:rsidR="00D31166" w:rsidRDefault="00D31166">
      <w:pPr>
        <w:rPr>
          <w:b/>
          <w:u w:val="single"/>
        </w:rPr>
      </w:pPr>
    </w:p>
    <w:p w:rsidR="00493D19" w:rsidRDefault="00493D19">
      <w:pPr>
        <w:rPr>
          <w:b/>
          <w:u w:val="single"/>
        </w:rPr>
        <w:sectPr w:rsidR="00493D19" w:rsidSect="00493D19">
          <w:headerReference w:type="default" r:id="rId8"/>
          <w:footerReference w:type="default" r:id="rId9"/>
          <w:pgSz w:w="12240" w:h="15840" w:code="1"/>
          <w:pgMar w:top="804" w:right="1080" w:bottom="720" w:left="1080" w:header="450" w:footer="390" w:gutter="0"/>
          <w:paperSrc w:first="4" w:other="4"/>
          <w:pgNumType w:start="1"/>
          <w:cols w:space="720"/>
        </w:sectPr>
      </w:pPr>
    </w:p>
    <w:p w:rsidR="00800F2E" w:rsidRDefault="00800F2E" w:rsidP="00800F2E">
      <w:pPr>
        <w:tabs>
          <w:tab w:val="left" w:pos="9540"/>
        </w:tabs>
        <w:spacing w:after="120"/>
        <w:jc w:val="both"/>
        <w:rPr>
          <w:b/>
          <w:szCs w:val="22"/>
        </w:rPr>
      </w:pPr>
      <w:r w:rsidRPr="00A81318">
        <w:rPr>
          <w:b/>
          <w:u w:val="single"/>
        </w:rPr>
        <w:lastRenderedPageBreak/>
        <w:t>Abbreviations and Acronyms</w:t>
      </w:r>
      <w:r>
        <w:rPr>
          <w:b/>
        </w:rPr>
        <w:t>:</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r w:rsidRPr="00F060DB">
        <w:rPr>
          <w:b/>
          <w:szCs w:val="22"/>
        </w:rPr>
        <w:t>acfm</w:t>
      </w:r>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r w:rsidRPr="00F060DB">
        <w:rPr>
          <w:b/>
          <w:szCs w:val="22"/>
        </w:rPr>
        <w:t>cfm</w:t>
      </w:r>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r w:rsidRPr="00F060DB">
        <w:rPr>
          <w:b/>
          <w:szCs w:val="22"/>
        </w:rPr>
        <w:t>dscfm</w:t>
      </w:r>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r w:rsidRPr="00F060DB">
        <w:rPr>
          <w:b/>
          <w:szCs w:val="22"/>
        </w:rPr>
        <w:t>Fl</w:t>
      </w:r>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r w:rsidRPr="00DA69CC">
        <w:rPr>
          <w:b/>
          <w:szCs w:val="22"/>
        </w:rPr>
        <w:t>g</w:t>
      </w:r>
      <w:r>
        <w:rPr>
          <w:szCs w:val="22"/>
        </w:rPr>
        <w:t>:  grams</w:t>
      </w:r>
    </w:p>
    <w:p w:rsidR="00800F2E" w:rsidRPr="00F060DB" w:rsidRDefault="00800F2E" w:rsidP="00800F2E">
      <w:pPr>
        <w:spacing w:after="30"/>
        <w:jc w:val="both"/>
        <w:rPr>
          <w:szCs w:val="22"/>
        </w:rPr>
      </w:pPr>
      <w:r w:rsidRPr="00F060DB">
        <w:rPr>
          <w:b/>
          <w:szCs w:val="22"/>
        </w:rPr>
        <w:t>gpm</w:t>
      </w:r>
      <w:r w:rsidRPr="00F060DB">
        <w:rPr>
          <w:szCs w:val="22"/>
        </w:rPr>
        <w:t>:  gallons per minute</w:t>
      </w:r>
    </w:p>
    <w:p w:rsidR="00800F2E" w:rsidRPr="00F060DB" w:rsidRDefault="00800F2E" w:rsidP="00800F2E">
      <w:pPr>
        <w:spacing w:after="30"/>
        <w:jc w:val="both"/>
        <w:rPr>
          <w:szCs w:val="22"/>
        </w:rPr>
      </w:pPr>
      <w:r w:rsidRPr="00F060DB">
        <w:rPr>
          <w:b/>
          <w:szCs w:val="22"/>
        </w:rPr>
        <w:t>gr</w:t>
      </w:r>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Pr="00F060DB" w:rsidRDefault="00800F2E" w:rsidP="00FB17C2">
      <w:pPr>
        <w:spacing w:after="30"/>
        <w:jc w:val="both"/>
        <w:rPr>
          <w:szCs w:val="22"/>
        </w:rPr>
      </w:pPr>
      <w:r w:rsidRPr="00F060DB">
        <w:rPr>
          <w:b/>
          <w:snapToGrid w:val="0"/>
          <w:szCs w:val="22"/>
        </w:rPr>
        <w:lastRenderedPageBreak/>
        <w:t>kPa</w:t>
      </w:r>
      <w:r w:rsidRPr="00F060DB">
        <w:rPr>
          <w:snapToGrid w:val="0"/>
          <w:szCs w:val="22"/>
        </w:rPr>
        <w:t>:  kilopascals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r w:rsidRPr="00F060DB">
        <w:rPr>
          <w:b/>
          <w:szCs w:val="22"/>
        </w:rPr>
        <w:t>lb</w:t>
      </w:r>
      <w:r w:rsidRPr="00F060DB">
        <w:rPr>
          <w:szCs w:val="22"/>
        </w:rPr>
        <w:t>:  pound</w:t>
      </w:r>
    </w:p>
    <w:p w:rsidR="00800F2E" w:rsidRPr="00F060DB" w:rsidRDefault="00800F2E" w:rsidP="00800F2E">
      <w:pPr>
        <w:spacing w:after="30"/>
        <w:jc w:val="both"/>
        <w:rPr>
          <w:szCs w:val="22"/>
        </w:rPr>
      </w:pPr>
      <w:r w:rsidRPr="00C331A0">
        <w:rPr>
          <w:b/>
          <w:szCs w:val="22"/>
        </w:rPr>
        <w:t>lbs/hr</w:t>
      </w:r>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xml:space="preserve">:  maximum achievable </w:t>
      </w:r>
      <w:r w:rsidR="00985845">
        <w:rPr>
          <w:szCs w:val="22"/>
        </w:rPr>
        <w:t xml:space="preserve">control </w:t>
      </w:r>
      <w:r w:rsidRPr="00F060DB">
        <w:rPr>
          <w:szCs w:val="22"/>
        </w:rPr>
        <w:t>technology</w:t>
      </w:r>
    </w:p>
    <w:p w:rsidR="00800F2E" w:rsidRDefault="00800F2E" w:rsidP="00800F2E">
      <w:pPr>
        <w:spacing w:after="30"/>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r w:rsidRPr="00F060DB">
        <w:rPr>
          <w:b/>
          <w:szCs w:val="22"/>
        </w:rPr>
        <w:t>psi</w:t>
      </w:r>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r w:rsidRPr="00F060DB">
        <w:rPr>
          <w:b/>
          <w:szCs w:val="22"/>
        </w:rPr>
        <w:t>scf</w:t>
      </w:r>
      <w:r w:rsidRPr="00F060DB">
        <w:rPr>
          <w:szCs w:val="22"/>
        </w:rPr>
        <w:t>:  standard cubic feet</w:t>
      </w:r>
    </w:p>
    <w:p w:rsidR="00800F2E" w:rsidRDefault="00800F2E" w:rsidP="00800F2E">
      <w:pPr>
        <w:spacing w:after="30"/>
        <w:jc w:val="both"/>
        <w:rPr>
          <w:szCs w:val="22"/>
        </w:rPr>
      </w:pPr>
      <w:r w:rsidRPr="00F060DB">
        <w:rPr>
          <w:b/>
          <w:szCs w:val="22"/>
        </w:rPr>
        <w:t>scfm</w:t>
      </w:r>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r w:rsidRPr="00927037">
        <w:rPr>
          <w:b/>
        </w:rPr>
        <w:t>x</w:t>
      </w:r>
      <w:r w:rsidRPr="005355E8">
        <w:t>:</w:t>
      </w:r>
      <w:r>
        <w:t xml:space="preserve">   By or times</w:t>
      </w:r>
    </w:p>
    <w:p w:rsidR="005B09C0" w:rsidRDefault="005B09C0" w:rsidP="005B09C0">
      <w:pPr>
        <w:rPr>
          <w:b/>
        </w:rPr>
        <w:sectPr w:rsidR="005B09C0"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rsidR="00AB7902" w:rsidRDefault="00AB7902" w:rsidP="00AB790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AB7902" w:rsidRDefault="00AB7902" w:rsidP="00AB7902">
      <w:pPr>
        <w:tabs>
          <w:tab w:val="left" w:pos="360"/>
          <w:tab w:val="left" w:pos="720"/>
          <w:tab w:val="left" w:pos="1080"/>
          <w:tab w:val="left" w:pos="1440"/>
          <w:tab w:val="left" w:pos="1800"/>
          <w:tab w:val="left" w:pos="2160"/>
        </w:tabs>
      </w:pPr>
    </w:p>
    <w:p w:rsidR="00AB7902" w:rsidRDefault="00AB7902" w:rsidP="00AB790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AB7902" w:rsidRDefault="00AB7902" w:rsidP="00AB7902">
      <w:pPr>
        <w:tabs>
          <w:tab w:val="left" w:pos="360"/>
          <w:tab w:val="left" w:pos="720"/>
          <w:tab w:val="left" w:pos="1080"/>
          <w:tab w:val="left" w:pos="1440"/>
          <w:tab w:val="left" w:pos="1800"/>
          <w:tab w:val="left" w:pos="2160"/>
        </w:tabs>
      </w:pPr>
    </w:p>
    <w:p w:rsidR="00AB7902" w:rsidRDefault="00AB7902" w:rsidP="00AB7902">
      <w:r>
        <w:rPr>
          <w:u w:val="single"/>
        </w:rPr>
        <w:t>Brief Description of Emissions Units and/or Activities</w:t>
      </w:r>
    </w:p>
    <w:p w:rsidR="00AB7902" w:rsidRDefault="00AB7902" w:rsidP="00AB7902"/>
    <w:p w:rsidR="00724002" w:rsidRPr="00D2662B" w:rsidRDefault="00724002" w:rsidP="00724002">
      <w:pPr>
        <w:pStyle w:val="ListParagraph"/>
        <w:numPr>
          <w:ilvl w:val="0"/>
          <w:numId w:val="15"/>
        </w:numPr>
        <w:tabs>
          <w:tab w:val="left" w:pos="360"/>
          <w:tab w:val="left" w:pos="1080"/>
          <w:tab w:val="left" w:pos="1440"/>
          <w:tab w:val="left" w:pos="1800"/>
          <w:tab w:val="left" w:pos="2160"/>
        </w:tabs>
        <w:spacing w:before="120" w:after="240"/>
        <w:ind w:left="360"/>
        <w:rPr>
          <w:szCs w:val="22"/>
          <w:u w:val="single"/>
        </w:rPr>
      </w:pPr>
      <w:r w:rsidRPr="00D2662B">
        <w:rPr>
          <w:szCs w:val="22"/>
          <w:u w:val="single"/>
        </w:rPr>
        <w:t>Above Ground Stationary  Storage Tanks (17)</w:t>
      </w:r>
      <w:r w:rsidRPr="00D2662B">
        <w:rPr>
          <w:szCs w:val="22"/>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02"/>
        <w:gridCol w:w="1872"/>
      </w:tblGrid>
      <w:tr w:rsidR="00724002" w:rsidRPr="00D2662B" w:rsidTr="00724002">
        <w:tc>
          <w:tcPr>
            <w:tcW w:w="1638" w:type="dxa"/>
            <w:tcBorders>
              <w:bottom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b/>
                <w:szCs w:val="22"/>
              </w:rPr>
            </w:pPr>
            <w:r w:rsidRPr="00D2662B">
              <w:rPr>
                <w:b/>
                <w:szCs w:val="22"/>
              </w:rPr>
              <w:t>Tank ID</w:t>
            </w:r>
          </w:p>
        </w:tc>
        <w:tc>
          <w:tcPr>
            <w:tcW w:w="3402" w:type="dxa"/>
            <w:tcBorders>
              <w:bottom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b/>
                <w:szCs w:val="22"/>
              </w:rPr>
            </w:pPr>
            <w:r w:rsidRPr="00D2662B">
              <w:rPr>
                <w:b/>
                <w:szCs w:val="22"/>
              </w:rPr>
              <w:t>Approximate Volume (gallons)</w:t>
            </w:r>
          </w:p>
        </w:tc>
        <w:tc>
          <w:tcPr>
            <w:tcW w:w="1872" w:type="dxa"/>
            <w:tcBorders>
              <w:bottom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b/>
                <w:szCs w:val="22"/>
              </w:rPr>
            </w:pPr>
            <w:r w:rsidRPr="00D2662B">
              <w:rPr>
                <w:b/>
                <w:szCs w:val="22"/>
              </w:rPr>
              <w:t>Contents</w:t>
            </w:r>
          </w:p>
        </w:tc>
      </w:tr>
      <w:tr w:rsidR="00724002" w:rsidRPr="00D2662B" w:rsidTr="00724002">
        <w:trPr>
          <w:trHeight w:val="393"/>
        </w:trPr>
        <w:tc>
          <w:tcPr>
            <w:tcW w:w="1638" w:type="dxa"/>
            <w:tcBorders>
              <w:top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T1</w:t>
            </w:r>
          </w:p>
        </w:tc>
        <w:tc>
          <w:tcPr>
            <w:tcW w:w="3402" w:type="dxa"/>
            <w:tcBorders>
              <w:top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20,000*</w:t>
            </w:r>
          </w:p>
        </w:tc>
        <w:tc>
          <w:tcPr>
            <w:tcW w:w="1872" w:type="dxa"/>
            <w:tcBorders>
              <w:top w:val="double" w:sz="4" w:space="0" w:color="auto"/>
            </w:tcBorders>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r w:rsidR="00724002" w:rsidRPr="00D2662B" w:rsidTr="00724002">
        <w:trPr>
          <w:trHeight w:val="350"/>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T2</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550</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Gasoline</w:t>
            </w:r>
          </w:p>
        </w:tc>
      </w:tr>
      <w:tr w:rsidR="00724002" w:rsidRPr="00D2662B" w:rsidTr="00724002">
        <w:trPr>
          <w:trHeight w:val="350"/>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T3</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550</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Lubricating oil</w:t>
            </w:r>
          </w:p>
        </w:tc>
      </w:tr>
      <w:tr w:rsidR="00724002" w:rsidRPr="00D2662B" w:rsidTr="00724002">
        <w:trPr>
          <w:trHeight w:val="350"/>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T8</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550</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r w:rsidR="00724002" w:rsidRPr="00D2662B" w:rsidTr="00724002">
        <w:trPr>
          <w:trHeight w:val="341"/>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T9 and T10</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110 ea.</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Transmission oil</w:t>
            </w:r>
          </w:p>
        </w:tc>
      </w:tr>
      <w:tr w:rsidR="00724002" w:rsidRPr="00D2662B" w:rsidTr="00724002">
        <w:trPr>
          <w:trHeight w:val="359"/>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T17</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500</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Used Oil</w:t>
            </w:r>
          </w:p>
        </w:tc>
      </w:tr>
      <w:tr w:rsidR="00724002" w:rsidRPr="00D2662B" w:rsidTr="00724002">
        <w:trPr>
          <w:trHeight w:val="395"/>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T13 &amp; T14</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200 ea.</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Anti-freeze</w:t>
            </w:r>
          </w:p>
        </w:tc>
      </w:tr>
      <w:tr w:rsidR="00724002" w:rsidRPr="00D2662B" w:rsidTr="00724002">
        <w:trPr>
          <w:trHeight w:val="386"/>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PT12</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1000 (on roll-off truck)</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r w:rsidR="00724002" w:rsidRPr="00D2662B" w:rsidTr="00724002">
        <w:trPr>
          <w:trHeight w:val="449"/>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PT15 &amp; PT16</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100 ea. (on trucks)</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r w:rsidR="00724002" w:rsidRPr="00D2662B" w:rsidTr="00724002">
        <w:trPr>
          <w:trHeight w:val="359"/>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PT18</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1000 (in roll-off box)</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r w:rsidR="00724002" w:rsidRPr="00D2662B" w:rsidTr="00724002">
        <w:trPr>
          <w:trHeight w:val="422"/>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PT19 &amp; PT20</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75 ea. (in roll-off box)</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New oil</w:t>
            </w:r>
          </w:p>
        </w:tc>
      </w:tr>
      <w:tr w:rsidR="00724002" w:rsidRPr="00D2662B" w:rsidTr="00724002">
        <w:trPr>
          <w:trHeight w:val="449"/>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PT21</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75 (in roll-off box)</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Anti-freeze</w:t>
            </w:r>
          </w:p>
        </w:tc>
      </w:tr>
      <w:tr w:rsidR="00724002" w:rsidRPr="00D2662B" w:rsidTr="00724002">
        <w:trPr>
          <w:trHeight w:val="449"/>
        </w:trPr>
        <w:tc>
          <w:tcPr>
            <w:tcW w:w="1638"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PT2</w:t>
            </w:r>
            <w:r w:rsidR="00D2662B" w:rsidRPr="00D2662B">
              <w:rPr>
                <w:szCs w:val="22"/>
              </w:rPr>
              <w:t>2</w:t>
            </w:r>
          </w:p>
        </w:tc>
        <w:tc>
          <w:tcPr>
            <w:tcW w:w="340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510</w:t>
            </w:r>
          </w:p>
        </w:tc>
        <w:tc>
          <w:tcPr>
            <w:tcW w:w="1872" w:type="dxa"/>
            <w:vAlign w:val="center"/>
          </w:tcPr>
          <w:p w:rsidR="00724002" w:rsidRPr="00D2662B" w:rsidRDefault="00724002" w:rsidP="00724002">
            <w:pPr>
              <w:tabs>
                <w:tab w:val="left" w:pos="360"/>
                <w:tab w:val="left" w:pos="3060"/>
                <w:tab w:val="left" w:pos="3870"/>
                <w:tab w:val="left" w:pos="4050"/>
                <w:tab w:val="left" w:pos="4680"/>
                <w:tab w:val="left" w:pos="5040"/>
              </w:tabs>
              <w:jc w:val="center"/>
              <w:rPr>
                <w:szCs w:val="22"/>
              </w:rPr>
            </w:pPr>
            <w:r w:rsidRPr="00D2662B">
              <w:rPr>
                <w:szCs w:val="22"/>
              </w:rPr>
              <w:t>Diesel</w:t>
            </w:r>
          </w:p>
        </w:tc>
      </w:tr>
    </w:tbl>
    <w:p w:rsidR="00724002" w:rsidRPr="00D2662B" w:rsidRDefault="00724002" w:rsidP="00724002">
      <w:pPr>
        <w:tabs>
          <w:tab w:val="left" w:pos="360"/>
          <w:tab w:val="left" w:pos="3060"/>
          <w:tab w:val="left" w:pos="3870"/>
          <w:tab w:val="left" w:pos="4050"/>
          <w:tab w:val="left" w:pos="4680"/>
          <w:tab w:val="left" w:pos="5040"/>
        </w:tabs>
        <w:ind w:left="360"/>
        <w:rPr>
          <w:szCs w:val="22"/>
        </w:rPr>
      </w:pPr>
    </w:p>
    <w:p w:rsidR="00724002" w:rsidRPr="00D2662B" w:rsidRDefault="00724002" w:rsidP="00724002">
      <w:pPr>
        <w:tabs>
          <w:tab w:val="left" w:pos="360"/>
          <w:tab w:val="left" w:pos="720"/>
          <w:tab w:val="left" w:pos="1080"/>
          <w:tab w:val="left" w:pos="1440"/>
          <w:tab w:val="left" w:pos="1800"/>
          <w:tab w:val="left" w:pos="2160"/>
        </w:tabs>
        <w:rPr>
          <w:szCs w:val="22"/>
        </w:rPr>
      </w:pPr>
      <w:r w:rsidRPr="00D2662B">
        <w:rPr>
          <w:szCs w:val="22"/>
        </w:rPr>
        <w:t xml:space="preserve">   * </w:t>
      </w:r>
      <w:r w:rsidRPr="00D2662B">
        <w:rPr>
          <w:szCs w:val="22"/>
          <w:u w:val="single"/>
        </w:rPr>
        <w:t>NSPS Note</w:t>
      </w:r>
      <w:r w:rsidRPr="00D2662B">
        <w:rPr>
          <w:szCs w:val="22"/>
        </w:rPr>
        <w:t>:  This tank is not subject to NSPS Subpart Kb due to the low vapor pressure of diesel oil.</w:t>
      </w:r>
    </w:p>
    <w:p w:rsidR="00724002" w:rsidRPr="00D2662B" w:rsidRDefault="00724002" w:rsidP="00724002">
      <w:pPr>
        <w:tabs>
          <w:tab w:val="left" w:pos="360"/>
          <w:tab w:val="left" w:pos="720"/>
          <w:tab w:val="left" w:pos="1080"/>
          <w:tab w:val="left" w:pos="1440"/>
          <w:tab w:val="left" w:pos="1800"/>
          <w:tab w:val="left" w:pos="2160"/>
        </w:tabs>
        <w:rPr>
          <w:szCs w:val="22"/>
        </w:rPr>
      </w:pPr>
    </w:p>
    <w:p w:rsidR="00AB7902" w:rsidRPr="00D2662B" w:rsidRDefault="00D2662B"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724002" w:rsidRPr="00D2662B">
        <w:rPr>
          <w:szCs w:val="22"/>
        </w:rPr>
        <w:t>Tire Shredding Operations</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724002" w:rsidRPr="00D2662B">
        <w:rPr>
          <w:szCs w:val="22"/>
        </w:rPr>
        <w:t>Leachate Treatment and Reclamation Facility</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D2662B">
        <w:rPr>
          <w:szCs w:val="22"/>
        </w:rPr>
        <w:t>Isuzu Model 3CBI-C, 27.5 hp, 2005, Tire Slicer engine</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D2662B">
        <w:rPr>
          <w:szCs w:val="22"/>
        </w:rPr>
        <w:t>Isuzu Model 3LBI, 20.6 hp, 2004, Truck Tire Derimmer engine</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lastRenderedPageBreak/>
        <w:t xml:space="preserve"> </w:t>
      </w:r>
      <w:r w:rsidR="00D2662B" w:rsidRPr="00D2662B">
        <w:rPr>
          <w:szCs w:val="22"/>
        </w:rPr>
        <w:t>Kabota Model V1305, 35hp, 2007, Wheel Crusher engine</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D2662B">
        <w:rPr>
          <w:szCs w:val="22"/>
        </w:rPr>
        <w:t>Kabota Model D722, 17.8hp, 2005, Miller welder</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D2662B">
        <w:rPr>
          <w:szCs w:val="22"/>
        </w:rPr>
        <w:t>Kabota Model Z482-E, 12.5hp, 2004, Car Tire Derimmer engine</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A96DE4">
        <w:rPr>
          <w:szCs w:val="22"/>
        </w:rPr>
        <w:t>Honda Model GX620K1, 20 hp, gasoline, 4SRB, 2005, Honda Generator</w:t>
      </w:r>
    </w:p>
    <w:p w:rsidR="00AB7902" w:rsidRPr="00D2662B" w:rsidRDefault="00AB7902" w:rsidP="00AB7902">
      <w:pPr>
        <w:numPr>
          <w:ilvl w:val="0"/>
          <w:numId w:val="9"/>
        </w:numPr>
        <w:tabs>
          <w:tab w:val="left" w:pos="720"/>
          <w:tab w:val="left" w:pos="1080"/>
          <w:tab w:val="left" w:pos="1440"/>
          <w:tab w:val="left" w:pos="1800"/>
          <w:tab w:val="left" w:pos="2160"/>
        </w:tabs>
        <w:rPr>
          <w:szCs w:val="22"/>
        </w:rPr>
      </w:pPr>
      <w:r w:rsidRPr="00D2662B">
        <w:rPr>
          <w:szCs w:val="22"/>
        </w:rPr>
        <w:t xml:space="preserve"> </w:t>
      </w:r>
      <w:r w:rsidR="00D2662B" w:rsidRPr="00A96DE4">
        <w:rPr>
          <w:szCs w:val="22"/>
        </w:rPr>
        <w:t xml:space="preserve">Kohler Model </w:t>
      </w:r>
      <w:r w:rsidR="00BB6DE8">
        <w:rPr>
          <w:szCs w:val="22"/>
        </w:rPr>
        <w:t>722</w:t>
      </w:r>
      <w:r w:rsidR="00D2662B" w:rsidRPr="00A96DE4">
        <w:rPr>
          <w:szCs w:val="22"/>
        </w:rPr>
        <w:t>, 20 hp, gasoline, 4SRB, 2004, Miller Welder</w:t>
      </w:r>
    </w:p>
    <w:p w:rsidR="00AB7902" w:rsidRDefault="00AB7902" w:rsidP="00AB7902"/>
    <w:p w:rsidR="00AB7902" w:rsidRDefault="00AB7902" w:rsidP="00AB7902"/>
    <w:p w:rsidR="00980694" w:rsidRDefault="00980694"/>
    <w:p w:rsidR="00946A16" w:rsidRDefault="00946A16">
      <w:pPr>
        <w:sectPr w:rsidR="00946A16" w:rsidSect="001B3C12">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CA3101" w:rsidRPr="00CA3101" w:rsidTr="001F5479">
        <w:tc>
          <w:tcPr>
            <w:tcW w:w="1710" w:type="dxa"/>
          </w:tcPr>
          <w:p w:rsidR="00CA3101" w:rsidRPr="00CA3101" w:rsidRDefault="00CA3101" w:rsidP="00493D19">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CA3101" w:rsidRPr="00CA3101" w:rsidRDefault="00CA3101" w:rsidP="00493D19">
            <w:pPr>
              <w:ind w:right="-1440"/>
              <w:rPr>
                <w:b/>
                <w:szCs w:val="22"/>
              </w:rPr>
            </w:pPr>
            <w:r w:rsidRPr="00CA3101">
              <w:rPr>
                <w:b/>
                <w:szCs w:val="22"/>
              </w:rPr>
              <w:t>Brief Description</w:t>
            </w:r>
          </w:p>
        </w:tc>
      </w:tr>
      <w:tr w:rsidR="001F5479" w:rsidRPr="00A752AB" w:rsidTr="001F5479">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001</w:t>
            </w:r>
          </w:p>
        </w:tc>
        <w:tc>
          <w:tcPr>
            <w:tcW w:w="7020" w:type="dxa"/>
            <w:vAlign w:val="center"/>
          </w:tcPr>
          <w:p w:rsidR="001F5479" w:rsidRPr="00A752AB" w:rsidRDefault="001F5479" w:rsidP="00724002">
            <w:pPr>
              <w:rPr>
                <w:szCs w:val="22"/>
              </w:rPr>
            </w:pPr>
            <w:r w:rsidRPr="00A752AB">
              <w:rPr>
                <w:szCs w:val="22"/>
              </w:rPr>
              <w:t xml:space="preserve">Municipal Solid Waste Landfill with LFG </w:t>
            </w:r>
            <w:r>
              <w:rPr>
                <w:szCs w:val="22"/>
              </w:rPr>
              <w:t>C</w:t>
            </w:r>
            <w:r w:rsidRPr="00A752AB">
              <w:rPr>
                <w:szCs w:val="22"/>
              </w:rPr>
              <w:t xml:space="preserve">ollection System </w:t>
            </w:r>
          </w:p>
        </w:tc>
      </w:tr>
      <w:tr w:rsidR="001F5479" w:rsidRPr="00A752AB" w:rsidTr="001F5479">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w:t>
            </w:r>
            <w:r>
              <w:rPr>
                <w:szCs w:val="22"/>
              </w:rPr>
              <w:t>9</w:t>
            </w:r>
          </w:p>
        </w:tc>
        <w:tc>
          <w:tcPr>
            <w:tcW w:w="7020" w:type="dxa"/>
          </w:tcPr>
          <w:p w:rsidR="001F5479" w:rsidRPr="009D1B87" w:rsidRDefault="001F5479" w:rsidP="00724002">
            <w:r w:rsidRPr="009D1B87">
              <w:rPr>
                <w:szCs w:val="22"/>
              </w:rPr>
              <w:t xml:space="preserve">Taylor Power Systems </w:t>
            </w:r>
            <w:r>
              <w:rPr>
                <w:szCs w:val="22"/>
              </w:rPr>
              <w:t xml:space="preserve">Emergency Generator </w:t>
            </w:r>
            <w:r w:rsidRPr="009D1B87">
              <w:rPr>
                <w:szCs w:val="22"/>
              </w:rPr>
              <w:t>Model DS60M2</w:t>
            </w:r>
          </w:p>
        </w:tc>
      </w:tr>
      <w:tr w:rsidR="001F5479" w:rsidRPr="00A752AB" w:rsidTr="001F5479">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10</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4045TF270</w:t>
            </w:r>
          </w:p>
        </w:tc>
      </w:tr>
      <w:tr w:rsidR="001F5479" w:rsidRPr="00A752AB" w:rsidTr="001F5479">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11</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6068HF485</w:t>
            </w:r>
          </w:p>
        </w:tc>
      </w:tr>
    </w:tbl>
    <w:p w:rsidR="003B0AC7" w:rsidRDefault="003B0AC7" w:rsidP="009E14A4">
      <w:pPr>
        <w:spacing w:before="120" w:after="120"/>
        <w:rPr>
          <w:szCs w:val="22"/>
        </w:rPr>
      </w:pPr>
    </w:p>
    <w:p w:rsidR="003B0AC7" w:rsidRDefault="00646944" w:rsidP="009E14A4">
      <w:pPr>
        <w:spacing w:before="120" w:after="120"/>
        <w:rPr>
          <w:szCs w:val="22"/>
        </w:rPr>
      </w:pPr>
      <w:hyperlink r:id="rId16" w:history="1">
        <w:r w:rsidR="00F2346E" w:rsidRPr="00F2346E">
          <w:rPr>
            <w:rStyle w:val="Hyperlink"/>
            <w:szCs w:val="22"/>
          </w:rPr>
          <w:t>Link to 40 CFR 63 Subpart A</w:t>
        </w:r>
      </w:hyperlink>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sectPr w:rsidR="003B0AC7" w:rsidSect="00820699">
          <w:headerReference w:type="default" r:id="rId17"/>
          <w:footerReference w:type="default" r:id="rId18"/>
          <w:pgSz w:w="12240" w:h="15840" w:code="1"/>
          <w:pgMar w:top="720" w:right="1440" w:bottom="720" w:left="1440" w:header="720" w:footer="132" w:gutter="0"/>
          <w:pgNumType w:start="1"/>
          <w:cols w:space="720"/>
          <w:docGrid w:linePitch="272"/>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001</w:t>
            </w:r>
          </w:p>
        </w:tc>
        <w:tc>
          <w:tcPr>
            <w:tcW w:w="7020" w:type="dxa"/>
            <w:vAlign w:val="center"/>
          </w:tcPr>
          <w:p w:rsidR="001F5479" w:rsidRPr="00A752AB" w:rsidRDefault="001F5479" w:rsidP="00724002">
            <w:pPr>
              <w:rPr>
                <w:szCs w:val="22"/>
              </w:rPr>
            </w:pPr>
            <w:r w:rsidRPr="00A752AB">
              <w:rPr>
                <w:szCs w:val="22"/>
              </w:rPr>
              <w:t xml:space="preserve">Municipal Solid Waste Landfill with LFG </w:t>
            </w:r>
            <w:r>
              <w:rPr>
                <w:szCs w:val="22"/>
              </w:rPr>
              <w:t>C</w:t>
            </w:r>
            <w:r w:rsidRPr="00A752AB">
              <w:rPr>
                <w:szCs w:val="22"/>
              </w:rPr>
              <w:t xml:space="preserve">ollection System </w:t>
            </w:r>
          </w:p>
        </w:tc>
      </w:tr>
    </w:tbl>
    <w:p w:rsidR="001F5479" w:rsidRDefault="001F5479" w:rsidP="001F5479">
      <w:pPr>
        <w:spacing w:before="120" w:after="120"/>
      </w:pPr>
    </w:p>
    <w:p w:rsidR="006846BC" w:rsidRDefault="00646944" w:rsidP="003B0AC7">
      <w:pPr>
        <w:spacing w:before="120" w:after="120"/>
        <w:rPr>
          <w:szCs w:val="22"/>
        </w:rPr>
      </w:pPr>
      <w:hyperlink r:id="rId19" w:history="1">
        <w:r w:rsidR="00F2346E" w:rsidRPr="00F2346E">
          <w:rPr>
            <w:rStyle w:val="Hyperlink"/>
            <w:szCs w:val="22"/>
          </w:rPr>
          <w:t>Link to 40 CFR 63 Subpart AAAA</w:t>
        </w:r>
      </w:hyperlink>
    </w:p>
    <w:p w:rsidR="003B0AC7" w:rsidRDefault="003B0AC7" w:rsidP="003B0AC7">
      <w:pPr>
        <w:spacing w:before="120" w:after="120"/>
        <w:rPr>
          <w:szCs w:val="22"/>
        </w:rPr>
      </w:pPr>
    </w:p>
    <w:p w:rsidR="003B0AC7" w:rsidRDefault="003B0AC7" w:rsidP="009E14A4">
      <w:pPr>
        <w:spacing w:before="120" w:after="120"/>
        <w:rPr>
          <w:szCs w:val="22"/>
        </w:rPr>
        <w:sectPr w:rsidR="003B0AC7" w:rsidSect="00820699">
          <w:headerReference w:type="default" r:id="rId20"/>
          <w:footerReference w:type="default" r:id="rId21"/>
          <w:pgSz w:w="12240" w:h="15840" w:code="1"/>
          <w:pgMar w:top="720" w:right="1440" w:bottom="720" w:left="1440" w:header="720" w:footer="132" w:gutter="0"/>
          <w:pgNumType w:start="1"/>
          <w:cols w:space="720"/>
          <w:docGrid w:linePitch="272"/>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w:t>
            </w:r>
            <w:r>
              <w:rPr>
                <w:szCs w:val="22"/>
              </w:rPr>
              <w:t>9</w:t>
            </w:r>
          </w:p>
        </w:tc>
        <w:tc>
          <w:tcPr>
            <w:tcW w:w="7020" w:type="dxa"/>
          </w:tcPr>
          <w:p w:rsidR="001F5479" w:rsidRPr="009D1B87" w:rsidRDefault="001F5479" w:rsidP="00724002">
            <w:r w:rsidRPr="009D1B87">
              <w:rPr>
                <w:szCs w:val="22"/>
              </w:rPr>
              <w:t xml:space="preserve">Taylor Power Systems </w:t>
            </w:r>
            <w:r>
              <w:rPr>
                <w:szCs w:val="22"/>
              </w:rPr>
              <w:t xml:space="preserve">Emergency Generator </w:t>
            </w:r>
            <w:r w:rsidRPr="009D1B87">
              <w:rPr>
                <w:szCs w:val="22"/>
              </w:rPr>
              <w:t>Model DS60M2</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10</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4045TF270</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11</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6068HF485</w:t>
            </w:r>
          </w:p>
        </w:tc>
      </w:tr>
    </w:tbl>
    <w:p w:rsidR="001F5479" w:rsidRDefault="001F5479" w:rsidP="001F5479">
      <w:pPr>
        <w:spacing w:before="120" w:after="120"/>
      </w:pPr>
    </w:p>
    <w:p w:rsidR="003B0AC7" w:rsidRDefault="00646944" w:rsidP="003B0AC7">
      <w:pPr>
        <w:spacing w:before="120" w:after="120"/>
        <w:rPr>
          <w:szCs w:val="22"/>
        </w:rPr>
      </w:pPr>
      <w:hyperlink r:id="rId22" w:history="1">
        <w:r w:rsidR="00F2346E" w:rsidRPr="00F2346E">
          <w:rPr>
            <w:rStyle w:val="Hyperlink"/>
            <w:szCs w:val="22"/>
          </w:rPr>
          <w:t>Link to 40 CFR 63 Subpart ZZZZ</w:t>
        </w:r>
      </w:hyperlink>
    </w:p>
    <w:p w:rsidR="003B0AC7" w:rsidRDefault="003B0AC7" w:rsidP="009E14A4">
      <w:pPr>
        <w:spacing w:before="120" w:after="120"/>
        <w:rPr>
          <w:szCs w:val="22"/>
        </w:rPr>
      </w:pPr>
    </w:p>
    <w:p w:rsidR="003B0AC7" w:rsidRDefault="003B0AC7" w:rsidP="009E14A4">
      <w:pPr>
        <w:spacing w:before="120" w:after="120"/>
        <w:rPr>
          <w:szCs w:val="22"/>
        </w:rPr>
        <w:sectPr w:rsidR="003B0AC7" w:rsidSect="00820699">
          <w:headerReference w:type="default" r:id="rId23"/>
          <w:footerReference w:type="default" r:id="rId24"/>
          <w:pgSz w:w="12240" w:h="15840" w:code="1"/>
          <w:pgMar w:top="720" w:right="1440" w:bottom="720" w:left="1440" w:header="720" w:footer="132" w:gutter="0"/>
          <w:pgNumType w:start="1"/>
          <w:cols w:space="720"/>
          <w:docGrid w:linePitch="272"/>
        </w:sectPr>
      </w:pPr>
    </w:p>
    <w:p w:rsidR="009E14A4" w:rsidRPr="00D41C72" w:rsidRDefault="009E14A4" w:rsidP="009E14A4">
      <w:pPr>
        <w:spacing w:before="120" w:after="120"/>
        <w:rPr>
          <w:szCs w:val="22"/>
        </w:rPr>
      </w:pPr>
    </w:p>
    <w:tbl>
      <w:tblPr>
        <w:tblW w:w="8730" w:type="dxa"/>
        <w:tblInd w:w="108" w:type="dxa"/>
        <w:tblLayout w:type="fixed"/>
        <w:tblLook w:val="0000"/>
      </w:tblPr>
      <w:tblGrid>
        <w:gridCol w:w="1710"/>
        <w:gridCol w:w="7020"/>
      </w:tblGrid>
      <w:tr w:rsidR="009B0B83" w:rsidRPr="00CA3101"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933005">
              <w:rPr>
                <w:szCs w:val="22"/>
              </w:rPr>
              <w:br w:type="page"/>
            </w:r>
            <w:r w:rsidRPr="00933005">
              <w:rPr>
                <w:szCs w:val="22"/>
              </w:rPr>
              <w:br w:type="page"/>
            </w:r>
            <w:r w:rsidRPr="00CA3101">
              <w:rPr>
                <w:b/>
                <w:szCs w:val="22"/>
              </w:rPr>
              <w:t>E.U. ID No.</w:t>
            </w:r>
          </w:p>
        </w:tc>
        <w:tc>
          <w:tcPr>
            <w:tcW w:w="702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CA3101">
              <w:rPr>
                <w:b/>
                <w:szCs w:val="22"/>
              </w:rPr>
              <w:t>Brief Description</w:t>
            </w:r>
          </w:p>
        </w:tc>
      </w:tr>
      <w:tr w:rsidR="009B0B83" w:rsidRPr="00CA3101"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jc w:val="center"/>
              <w:rPr>
                <w:szCs w:val="22"/>
              </w:rPr>
            </w:pPr>
            <w:r w:rsidRPr="00CA3101">
              <w:rPr>
                <w:szCs w:val="22"/>
              </w:rPr>
              <w:t>001</w:t>
            </w:r>
          </w:p>
        </w:tc>
        <w:tc>
          <w:tcPr>
            <w:tcW w:w="7020" w:type="dxa"/>
            <w:tcBorders>
              <w:top w:val="single" w:sz="4" w:space="0" w:color="auto"/>
              <w:left w:val="single" w:sz="4" w:space="0" w:color="auto"/>
              <w:bottom w:val="single" w:sz="4" w:space="0" w:color="auto"/>
              <w:right w:val="single" w:sz="4" w:space="0" w:color="auto"/>
            </w:tcBorders>
          </w:tcPr>
          <w:p w:rsidR="009B0B83" w:rsidRPr="00CA3101" w:rsidRDefault="005440E5" w:rsidP="009B0B83">
            <w:pPr>
              <w:rPr>
                <w:szCs w:val="22"/>
              </w:rPr>
            </w:pPr>
            <w:r w:rsidRPr="00A752AB">
              <w:rPr>
                <w:szCs w:val="22"/>
              </w:rPr>
              <w:t xml:space="preserve">Municipal Solid Waste Landfill with LFG </w:t>
            </w:r>
            <w:r>
              <w:rPr>
                <w:szCs w:val="22"/>
              </w:rPr>
              <w:t>C</w:t>
            </w:r>
            <w:r w:rsidRPr="00A752AB">
              <w:rPr>
                <w:szCs w:val="22"/>
              </w:rPr>
              <w:t>ollection System</w:t>
            </w:r>
          </w:p>
        </w:tc>
      </w:tr>
    </w:tbl>
    <w:p w:rsidR="009B0B83" w:rsidRPr="00933005" w:rsidRDefault="009B0B83" w:rsidP="009B0B83">
      <w:pPr>
        <w:rPr>
          <w:b/>
          <w:sz w:val="20"/>
        </w:rPr>
      </w:pPr>
    </w:p>
    <w:p w:rsidR="009B0B83" w:rsidRPr="00933005" w:rsidRDefault="009B0B83" w:rsidP="009B0B83">
      <w:pPr>
        <w:spacing w:after="120"/>
        <w:outlineLvl w:val="4"/>
        <w:rPr>
          <w:b/>
          <w:bCs/>
          <w:sz w:val="20"/>
        </w:rPr>
      </w:pPr>
      <w:r w:rsidRPr="00933005">
        <w:rPr>
          <w:b/>
          <w:bCs/>
          <w:sz w:val="20"/>
        </w:rPr>
        <w:t>Federal Regulations Adopted by Reference</w:t>
      </w:r>
    </w:p>
    <w:p w:rsidR="009B0B83" w:rsidRPr="00933005" w:rsidRDefault="009B0B83" w:rsidP="009B0B83">
      <w:pPr>
        <w:spacing w:after="120"/>
        <w:outlineLvl w:val="4"/>
        <w:rPr>
          <w:bCs/>
          <w:sz w:val="20"/>
        </w:rPr>
      </w:pPr>
      <w:r w:rsidRPr="00933005">
        <w:rPr>
          <w:bCs/>
          <w:sz w:val="20"/>
        </w:rPr>
        <w:t>In accordance with Rule 62-204.800, F.A.C., the following federal regulation in Title 40 of the Code of Federal Regulations (CFR) was adopted by reference.  The original federal rule numbering has been retained.</w:t>
      </w:r>
    </w:p>
    <w:p w:rsidR="009B0B83" w:rsidRPr="00933005" w:rsidRDefault="009B0B83" w:rsidP="009B0B83">
      <w:pPr>
        <w:ind w:left="360"/>
        <w:outlineLvl w:val="4"/>
        <w:rPr>
          <w:bCs/>
          <w:i/>
          <w:sz w:val="20"/>
        </w:rPr>
      </w:pPr>
      <w:r w:rsidRPr="00933005">
        <w:rPr>
          <w:bCs/>
          <w:i/>
          <w:sz w:val="20"/>
          <w:shd w:val="clear" w:color="auto" w:fill="FFFFFF"/>
        </w:rPr>
        <w:t>Standardized Conditions Revision Date:</w:t>
      </w:r>
      <w:r w:rsidRPr="00933005">
        <w:rPr>
          <w:bCs/>
          <w:i/>
          <w:sz w:val="20"/>
        </w:rPr>
        <w:t xml:space="preserve">  May 6, 2004</w:t>
      </w:r>
    </w:p>
    <w:p w:rsidR="009B0B83" w:rsidRPr="00933005" w:rsidRDefault="009B0B83" w:rsidP="009B0B83">
      <w:pPr>
        <w:outlineLvl w:val="4"/>
        <w:rPr>
          <w:bCs/>
          <w:sz w:val="20"/>
        </w:rPr>
      </w:pPr>
    </w:p>
    <w:p w:rsidR="009B0B83" w:rsidRPr="00933005" w:rsidRDefault="009B0B83" w:rsidP="009B0B83">
      <w:pPr>
        <w:rPr>
          <w:sz w:val="20"/>
        </w:rPr>
      </w:pPr>
      <w:r w:rsidRPr="00933005">
        <w:rPr>
          <w:b/>
          <w:sz w:val="20"/>
        </w:rPr>
        <w:t>40 CFR Part 61, Subpart A - General Provisions</w:t>
      </w:r>
    </w:p>
    <w:p w:rsidR="009B0B83" w:rsidRPr="00933005" w:rsidRDefault="009B0B83" w:rsidP="009B0B83">
      <w:pPr>
        <w:rPr>
          <w:b/>
          <w:sz w:val="20"/>
        </w:rPr>
      </w:pPr>
    </w:p>
    <w:p w:rsidR="009B0B83" w:rsidRPr="00933005" w:rsidRDefault="009B0B83" w:rsidP="009B0B83">
      <w:pPr>
        <w:rPr>
          <w:sz w:val="20"/>
        </w:rPr>
      </w:pPr>
      <w:r w:rsidRPr="00933005">
        <w:rPr>
          <w:b/>
          <w:sz w:val="20"/>
        </w:rPr>
        <w:t>Prohibited Activities.</w:t>
      </w:r>
    </w:p>
    <w:p w:rsidR="009B0B83" w:rsidRPr="00933005" w:rsidRDefault="009B0B83" w:rsidP="009B0B83">
      <w:pPr>
        <w:rPr>
          <w:sz w:val="20"/>
        </w:rPr>
      </w:pPr>
      <w:r w:rsidRPr="00933005">
        <w:rPr>
          <w:sz w:val="20"/>
        </w:rPr>
        <w:t xml:space="preserve">(a) After the effective date of any standard, no owner or operator shall construct or modify any stationary source subject to that standard without first obtaining written approval from the Administrator in accordance with this subpart, except under </w:t>
      </w:r>
    </w:p>
    <w:p w:rsidR="009B0B83" w:rsidRPr="00933005" w:rsidRDefault="009B0B83" w:rsidP="009B0B83">
      <w:pPr>
        <w:rPr>
          <w:sz w:val="20"/>
        </w:rPr>
      </w:pPr>
      <w:r w:rsidRPr="00933005">
        <w:rPr>
          <w:sz w:val="20"/>
        </w:rPr>
        <w:t>an exemption granted by the President under section 112(c)(2) of the Act. Sources, the construction or modification of which commenced after the publication date of the standards proposed to be applicable to the sources, are subject to this prohibition.</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After the effective date of any standard, no owner or operator shall operate a new stationary source subject to that standard in violation of the standard, except under an exemption granted by the President under section 112(c)(2) of the Act.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9B0B83" w:rsidRPr="00933005" w:rsidRDefault="009B0B83" w:rsidP="009B0B83">
      <w:pPr>
        <w:rPr>
          <w:sz w:val="20"/>
        </w:rPr>
      </w:pPr>
    </w:p>
    <w:p w:rsidR="009B0B83" w:rsidRPr="00933005" w:rsidRDefault="009B0B83" w:rsidP="009B0B83">
      <w:pPr>
        <w:rPr>
          <w:sz w:val="20"/>
        </w:rPr>
      </w:pPr>
      <w:r w:rsidRPr="00933005">
        <w:rPr>
          <w:sz w:val="20"/>
        </w:rPr>
        <w:t xml:space="preserve"> (d) No owner or operator subject to the provisions of this part shall fail to report, revise reports, or report source test results as required under this part. </w:t>
      </w:r>
    </w:p>
    <w:p w:rsidR="009B0B83" w:rsidRPr="00933005" w:rsidRDefault="009B0B83" w:rsidP="009B0B83">
      <w:pPr>
        <w:rPr>
          <w:sz w:val="20"/>
        </w:rPr>
      </w:pPr>
      <w:r w:rsidRPr="00933005">
        <w:rPr>
          <w:sz w:val="20"/>
        </w:rPr>
        <w:t>[40 CFR 61.05]</w:t>
      </w:r>
    </w:p>
    <w:p w:rsidR="009B0B83" w:rsidRPr="00933005" w:rsidRDefault="009B0B83" w:rsidP="009B0B83">
      <w:pPr>
        <w:rPr>
          <w:sz w:val="20"/>
        </w:rPr>
      </w:pPr>
    </w:p>
    <w:p w:rsidR="009B0B83" w:rsidRPr="00933005" w:rsidRDefault="009B0B83" w:rsidP="009B0B83">
      <w:pPr>
        <w:rPr>
          <w:b/>
          <w:sz w:val="20"/>
        </w:rPr>
      </w:pPr>
      <w:r w:rsidRPr="00933005">
        <w:rPr>
          <w:b/>
          <w:sz w:val="20"/>
        </w:rPr>
        <w:t>Notification of Startup.</w:t>
      </w:r>
    </w:p>
    <w:p w:rsidR="009B0B83" w:rsidRPr="00933005" w:rsidRDefault="009B0B83" w:rsidP="009B0B83">
      <w:pPr>
        <w:rPr>
          <w:sz w:val="20"/>
        </w:rPr>
      </w:pPr>
      <w:r w:rsidRPr="00933005">
        <w:rPr>
          <w:sz w:val="20"/>
        </w:rPr>
        <w:t>(a) The owner or operator of each stationary source which has an initial startup after the effective date of a standard shall furnish the Administrator with written notification as follows:</w:t>
      </w:r>
    </w:p>
    <w:p w:rsidR="009B0B83" w:rsidRPr="00933005" w:rsidRDefault="009B0B83" w:rsidP="009B0B83">
      <w:pPr>
        <w:rPr>
          <w:sz w:val="20"/>
        </w:rPr>
      </w:pPr>
      <w:r w:rsidRPr="00933005">
        <w:rPr>
          <w:sz w:val="20"/>
        </w:rPr>
        <w:t xml:space="preserve">  </w:t>
      </w:r>
      <w:r w:rsidRPr="00933005">
        <w:rPr>
          <w:sz w:val="20"/>
        </w:rPr>
        <w:tab/>
        <w:t xml:space="preserve">(1) A notification of the </w:t>
      </w:r>
      <w:r w:rsidRPr="00933005">
        <w:rPr>
          <w:sz w:val="20"/>
          <w:u w:val="single"/>
        </w:rPr>
        <w:t>anticipated date of initial startup</w:t>
      </w:r>
      <w:r w:rsidRPr="00933005">
        <w:rPr>
          <w:sz w:val="20"/>
        </w:rPr>
        <w:t xml:space="preserve"> of the source not more than 60 days nor less than 30 days before that date.</w:t>
      </w:r>
    </w:p>
    <w:p w:rsidR="009B0B83" w:rsidRPr="00933005" w:rsidRDefault="009B0B83" w:rsidP="009B0B83">
      <w:pPr>
        <w:rPr>
          <w:sz w:val="20"/>
        </w:rPr>
      </w:pPr>
      <w:r w:rsidRPr="00933005">
        <w:rPr>
          <w:sz w:val="20"/>
        </w:rPr>
        <w:t xml:space="preserve">  </w:t>
      </w:r>
      <w:r w:rsidRPr="00933005">
        <w:rPr>
          <w:sz w:val="20"/>
        </w:rPr>
        <w:tab/>
        <w:t xml:space="preserve">(2) A notification of the </w:t>
      </w:r>
      <w:r w:rsidRPr="00933005">
        <w:rPr>
          <w:sz w:val="20"/>
          <w:u w:val="single"/>
        </w:rPr>
        <w:t>actual date of initial startup</w:t>
      </w:r>
      <w:r w:rsidRPr="00933005">
        <w:rPr>
          <w:sz w:val="20"/>
        </w:rPr>
        <w:t xml:space="preserve"> of the source within 15 days after that date.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(b) If any State or local agency requires a notice which contains all the information required in the notification in 40 CFR 61.09(a), sending the Administrator a copy of that notification will satisfy 40 CFR 61.09(a).</w:t>
      </w:r>
    </w:p>
    <w:p w:rsidR="009B0B83" w:rsidRPr="00933005" w:rsidRDefault="009B0B83" w:rsidP="009B0B83">
      <w:pPr>
        <w:rPr>
          <w:sz w:val="20"/>
        </w:rPr>
      </w:pPr>
      <w:r w:rsidRPr="00933005">
        <w:rPr>
          <w:sz w:val="20"/>
        </w:rPr>
        <w:t>[40 CFR 61.09]</w:t>
      </w:r>
    </w:p>
    <w:p w:rsidR="009B0B83" w:rsidRPr="00933005" w:rsidRDefault="009B0B83" w:rsidP="009B0B83">
      <w:pPr>
        <w:rPr>
          <w:sz w:val="20"/>
        </w:rPr>
      </w:pPr>
    </w:p>
    <w:p w:rsidR="009B0B83" w:rsidRPr="00933005" w:rsidRDefault="009B0B83" w:rsidP="009B0B83">
      <w:pPr>
        <w:rPr>
          <w:sz w:val="20"/>
        </w:rPr>
      </w:pPr>
      <w:r w:rsidRPr="00933005">
        <w:rPr>
          <w:b/>
          <w:sz w:val="20"/>
        </w:rPr>
        <w:t>Compliance with Standards and Maintenance Requirements.</w:t>
      </w:r>
    </w:p>
    <w:p w:rsidR="009B0B83" w:rsidRPr="00933005" w:rsidRDefault="009B0B83" w:rsidP="009B0B83">
      <w:pPr>
        <w:rPr>
          <w:sz w:val="20"/>
        </w:rPr>
      </w:pPr>
      <w:r w:rsidRPr="00933005">
        <w:rPr>
          <w:sz w:val="20"/>
        </w:rPr>
        <w:t>(a) Compliance with numerical emission limits shall be determined by emission tests established in 40 CFR 61.13 unless otherwise specified in an individual subpart.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Compliance with design, equipment, work practice or operational standards shall be determined as specified in an individual subpart.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w:t>
      </w:r>
      <w:r w:rsidRPr="00933005">
        <w:rPr>
          <w:sz w:val="20"/>
        </w:rPr>
        <w:lastRenderedPageBreak/>
        <w:t xml:space="preserve">on information available to the Administrator which may include, but is not limited to, monitoring results, review of operating and maintenance procedures, and inspection </w:t>
      </w:r>
    </w:p>
    <w:p w:rsidR="009B0B83" w:rsidRPr="00933005" w:rsidRDefault="009B0B83" w:rsidP="009B0B83">
      <w:pPr>
        <w:rPr>
          <w:sz w:val="20"/>
        </w:rPr>
      </w:pPr>
      <w:r w:rsidRPr="00933005">
        <w:rPr>
          <w:sz w:val="20"/>
        </w:rPr>
        <w:t xml:space="preserve">of the source. </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(d)</w:t>
      </w:r>
      <w:r w:rsidRPr="00933005">
        <w:rPr>
          <w:sz w:val="20"/>
        </w:rPr>
        <w:tab/>
        <w:t xml:space="preserve">(1)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w:t>
      </w:r>
    </w:p>
    <w:p w:rsidR="009B0B83" w:rsidRPr="00933005" w:rsidRDefault="009B0B83" w:rsidP="009B0B83">
      <w:pPr>
        <w:rPr>
          <w:sz w:val="20"/>
        </w:rPr>
      </w:pPr>
      <w:r w:rsidRPr="00933005">
        <w:rPr>
          <w:sz w:val="20"/>
        </w:rPr>
        <w:t>compliance with the standard. The notice will restrict the permission to the source(s) or category(ies) of sources on which the alternative means will achieve equivalent emission reductions. The notice may condition permission on requirements related to the operation and maintenance of the alternative means.</w:t>
      </w:r>
    </w:p>
    <w:p w:rsidR="009B0B83" w:rsidRPr="00933005" w:rsidRDefault="009B0B83" w:rsidP="009B0B83">
      <w:pPr>
        <w:rPr>
          <w:sz w:val="20"/>
        </w:rPr>
      </w:pPr>
      <w:r w:rsidRPr="00933005">
        <w:rPr>
          <w:sz w:val="20"/>
        </w:rPr>
        <w:t xml:space="preserve">  </w:t>
      </w:r>
      <w:r w:rsidRPr="00933005">
        <w:rPr>
          <w:sz w:val="20"/>
        </w:rPr>
        <w:tab/>
        <w:t>(2) Any notice under 40 CFR 61.12(d)(1) shall be published only after notice and an opportunity for a hearing.</w:t>
      </w:r>
    </w:p>
    <w:p w:rsidR="009B0B83" w:rsidRPr="00933005" w:rsidRDefault="009B0B83" w:rsidP="009B0B83">
      <w:pPr>
        <w:rPr>
          <w:sz w:val="20"/>
        </w:rPr>
      </w:pPr>
      <w:r w:rsidRPr="00933005">
        <w:rPr>
          <w:sz w:val="20"/>
        </w:rPr>
        <w:t xml:space="preserve">  </w:t>
      </w:r>
      <w:r w:rsidRPr="00933005">
        <w:rPr>
          <w:sz w:val="20"/>
        </w:rPr>
        <w:tab/>
        <w:t xml:space="preserve">(3) Any person seeking permission under this subsection shall, unless otherwise specified in the applicable subpart, submit a proposed test plan or the results of testing and monitoring, a description of the procedures followed in testing or monitoring, </w:t>
      </w:r>
    </w:p>
    <w:p w:rsidR="009B0B83" w:rsidRPr="00933005" w:rsidRDefault="009B0B83" w:rsidP="009B0B83">
      <w:pPr>
        <w:rPr>
          <w:sz w:val="20"/>
        </w:rPr>
      </w:pPr>
      <w:r w:rsidRPr="00933005">
        <w:rPr>
          <w:sz w:val="20"/>
        </w:rPr>
        <w:t>and a description of pertinent conditions during testing or monitoring.</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9B0B83" w:rsidRPr="00933005" w:rsidRDefault="009B0B83" w:rsidP="009B0B83">
      <w:pPr>
        <w:rPr>
          <w:sz w:val="20"/>
        </w:rPr>
      </w:pPr>
      <w:r w:rsidRPr="00933005">
        <w:rPr>
          <w:sz w:val="20"/>
        </w:rPr>
        <w:t xml:space="preserve">[40 CFR 61.12] </w:t>
      </w:r>
    </w:p>
    <w:p w:rsidR="009B0B83" w:rsidRPr="00933005" w:rsidRDefault="009B0B83" w:rsidP="009B0B83">
      <w:pPr>
        <w:rPr>
          <w:b/>
          <w:bCs/>
          <w:sz w:val="20"/>
        </w:rPr>
      </w:pPr>
    </w:p>
    <w:p w:rsidR="009B0B83" w:rsidRPr="00933005" w:rsidRDefault="009B0B83" w:rsidP="009B0B83">
      <w:pPr>
        <w:rPr>
          <w:b/>
          <w:sz w:val="20"/>
        </w:rPr>
      </w:pPr>
      <w:r w:rsidRPr="00933005">
        <w:rPr>
          <w:b/>
          <w:sz w:val="20"/>
        </w:rPr>
        <w:t>Emission Tests and Waiver of Emission Tests.</w:t>
      </w:r>
    </w:p>
    <w:p w:rsidR="009B0B83" w:rsidRPr="00933005" w:rsidRDefault="009B0B83" w:rsidP="009B0B83">
      <w:pPr>
        <w:rPr>
          <w:sz w:val="20"/>
        </w:rPr>
      </w:pPr>
      <w:r w:rsidRPr="00933005">
        <w:rPr>
          <w:sz w:val="20"/>
        </w:rPr>
        <w:t>(a) If required to do emission testing by an applicable subpart and unless a waiver of emission testing is obtained under this section, the owner or operator shall test emissions from the source-</w:t>
      </w:r>
    </w:p>
    <w:p w:rsidR="009B0B83" w:rsidRPr="00933005" w:rsidRDefault="009B0B83" w:rsidP="009B0B83">
      <w:pPr>
        <w:rPr>
          <w:sz w:val="20"/>
        </w:rPr>
      </w:pPr>
      <w:r w:rsidRPr="00933005">
        <w:rPr>
          <w:sz w:val="20"/>
        </w:rPr>
        <w:t xml:space="preserve">  </w:t>
      </w:r>
      <w:r w:rsidRPr="00933005">
        <w:rPr>
          <w:sz w:val="20"/>
        </w:rPr>
        <w:tab/>
        <w:t xml:space="preserve">(1) Within 90 days after the effective date, for an existing source or a new source which has an initial startup date before the effective date; or </w:t>
      </w:r>
    </w:p>
    <w:p w:rsidR="009B0B83" w:rsidRPr="00933005" w:rsidRDefault="009B0B83" w:rsidP="009B0B83">
      <w:pPr>
        <w:rPr>
          <w:sz w:val="20"/>
        </w:rPr>
      </w:pPr>
      <w:r w:rsidRPr="00933005">
        <w:rPr>
          <w:sz w:val="20"/>
        </w:rPr>
        <w:t xml:space="preserve">  </w:t>
      </w:r>
      <w:r w:rsidRPr="00933005">
        <w:rPr>
          <w:sz w:val="20"/>
        </w:rPr>
        <w:tab/>
        <w:t>(2) Within 90 days after initial startup, for a new source which has an initial startup date after the effective date.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The Administrator may require an owner or operator to test emissions from the source at any other time when the action is authorized by section 114 of the Act.</w:t>
      </w:r>
    </w:p>
    <w:p w:rsidR="009B0B83" w:rsidRPr="00933005" w:rsidRDefault="009B0B83" w:rsidP="009B0B83">
      <w:pPr>
        <w:rPr>
          <w:sz w:val="20"/>
        </w:rPr>
      </w:pPr>
    </w:p>
    <w:p w:rsidR="009B0B83" w:rsidRPr="00933005" w:rsidRDefault="009B0B83" w:rsidP="009B0B83">
      <w:pPr>
        <w:rPr>
          <w:sz w:val="20"/>
        </w:rPr>
      </w:pPr>
      <w:r w:rsidRPr="00933005">
        <w:rPr>
          <w:sz w:val="20"/>
        </w:rPr>
        <w:t xml:space="preserve"> (c) The owner or operator shall notify the Administrator of the emission test at least 30 days before the emission test to allow the Administrator the opportunity to have an observer present during the test.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(d) If required to do emission testing, the owner or operator of each new source and, at the request of the Administrator, the owner or operator of each existing source shall provide emission testing facilities as follows:</w:t>
      </w:r>
    </w:p>
    <w:p w:rsidR="009B0B83" w:rsidRPr="00933005" w:rsidRDefault="009B0B83" w:rsidP="009B0B83">
      <w:pPr>
        <w:rPr>
          <w:sz w:val="20"/>
        </w:rPr>
      </w:pPr>
      <w:r w:rsidRPr="00933005">
        <w:rPr>
          <w:sz w:val="20"/>
        </w:rPr>
        <w:t xml:space="preserve">  </w:t>
      </w:r>
      <w:r w:rsidRPr="00933005">
        <w:rPr>
          <w:sz w:val="20"/>
        </w:rPr>
        <w:tab/>
        <w:t>(1) Sampling ports adequate for test methods applicable to each source.</w:t>
      </w:r>
    </w:p>
    <w:p w:rsidR="009B0B83" w:rsidRPr="00933005" w:rsidRDefault="009B0B83" w:rsidP="009B0B83">
      <w:pPr>
        <w:rPr>
          <w:sz w:val="20"/>
        </w:rPr>
      </w:pPr>
      <w:r w:rsidRPr="00933005">
        <w:rPr>
          <w:sz w:val="20"/>
        </w:rPr>
        <w:t xml:space="preserve">  </w:t>
      </w:r>
      <w:r w:rsidRPr="00933005">
        <w:rPr>
          <w:sz w:val="20"/>
        </w:rPr>
        <w:tab/>
        <w:t>(2) Safe sampling platform(s).</w:t>
      </w:r>
    </w:p>
    <w:p w:rsidR="009B0B83" w:rsidRPr="00933005" w:rsidRDefault="009B0B83" w:rsidP="009B0B83">
      <w:pPr>
        <w:rPr>
          <w:sz w:val="20"/>
        </w:rPr>
      </w:pPr>
      <w:r w:rsidRPr="00933005">
        <w:rPr>
          <w:sz w:val="20"/>
        </w:rPr>
        <w:t xml:space="preserve">  </w:t>
      </w:r>
      <w:r w:rsidRPr="00933005">
        <w:rPr>
          <w:sz w:val="20"/>
        </w:rPr>
        <w:tab/>
        <w:t>(3) Safe access to sampling platform(s).</w:t>
      </w:r>
    </w:p>
    <w:p w:rsidR="009B0B83" w:rsidRPr="00933005" w:rsidRDefault="009B0B83" w:rsidP="009B0B83">
      <w:pPr>
        <w:rPr>
          <w:sz w:val="20"/>
        </w:rPr>
      </w:pPr>
      <w:r w:rsidRPr="00933005">
        <w:rPr>
          <w:sz w:val="20"/>
        </w:rPr>
        <w:t xml:space="preserve">  </w:t>
      </w:r>
      <w:r w:rsidRPr="00933005">
        <w:rPr>
          <w:sz w:val="20"/>
        </w:rPr>
        <w:tab/>
        <w:t>(4) Utilities for sampling and testing equipment.</w:t>
      </w:r>
    </w:p>
    <w:p w:rsidR="009B0B83" w:rsidRPr="00933005" w:rsidRDefault="009B0B83" w:rsidP="009B0B83">
      <w:pPr>
        <w:rPr>
          <w:sz w:val="20"/>
        </w:rPr>
      </w:pPr>
      <w:r w:rsidRPr="00933005">
        <w:rPr>
          <w:sz w:val="20"/>
        </w:rPr>
        <w:t xml:space="preserve">  </w:t>
      </w:r>
      <w:r w:rsidRPr="00933005">
        <w:rPr>
          <w:sz w:val="20"/>
        </w:rPr>
        <w:tab/>
        <w:t>(5) Any other facilities that the Administrator needs to safely and properly test a source.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(e) Each emission test shall be conducted under such conditions as the Administrator shall specify based on design and operational characteristics of the source.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(f) Unless otherwise specified in an applicable subpart, samples shall be analyzed and emissions determined within 30 days after each emission test has been completed. The owner or operator shall report the determinations of the emission test to the </w:t>
      </w:r>
    </w:p>
    <w:p w:rsidR="009B0B83" w:rsidRPr="00933005" w:rsidRDefault="009B0B83" w:rsidP="009B0B83">
      <w:pPr>
        <w:rPr>
          <w:sz w:val="20"/>
        </w:rPr>
      </w:pPr>
      <w:r w:rsidRPr="00933005">
        <w:rPr>
          <w:sz w:val="20"/>
        </w:rPr>
        <w:t>Administrator by a registered letter sent before the close of  business on the 31st day following the completion of the emission test.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lastRenderedPageBreak/>
        <w:t>(g) The owner or operator shall retain at the source and make available, upon request, for inspection by the Administrator, for a minimum of 2 years, records of emission test results and other data needed to determine emissions.</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(h)</w:t>
      </w:r>
      <w:r w:rsidRPr="00933005">
        <w:rPr>
          <w:sz w:val="20"/>
        </w:rPr>
        <w:tab/>
        <w:t>(1) Emission tests shall be conducted as set forth in this section, the applicable subpart and appendix B unless the Administrator-</w:t>
      </w:r>
    </w:p>
    <w:p w:rsidR="009B0B83" w:rsidRPr="00933005" w:rsidRDefault="009B0B83" w:rsidP="009B0B83">
      <w:pPr>
        <w:rPr>
          <w:sz w:val="20"/>
        </w:rPr>
      </w:pPr>
      <w:r w:rsidRPr="00933005">
        <w:rPr>
          <w:sz w:val="20"/>
        </w:rPr>
        <w:t xml:space="preserve">  </w:t>
      </w:r>
      <w:r w:rsidRPr="00933005">
        <w:rPr>
          <w:sz w:val="20"/>
        </w:rPr>
        <w:tab/>
      </w:r>
      <w:r w:rsidRPr="00933005">
        <w:rPr>
          <w:sz w:val="20"/>
        </w:rPr>
        <w:tab/>
        <w:t>(i) Specifies or approves the use of a reference method with minor changes in methodology;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Approves the use of an alternative method;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(iii) Waives the requirement for emission testing because the owner or operator of a source has demonstrated by other means to the Administrator's satisfaction that the source is in compliance with the standard.</w:t>
      </w:r>
    </w:p>
    <w:p w:rsidR="009B0B83" w:rsidRPr="00933005" w:rsidRDefault="009B0B83" w:rsidP="009B0B83">
      <w:pPr>
        <w:rPr>
          <w:sz w:val="20"/>
        </w:rPr>
      </w:pPr>
      <w:r w:rsidRPr="00933005">
        <w:rPr>
          <w:sz w:val="20"/>
        </w:rPr>
        <w:t xml:space="preserve">  </w:t>
      </w:r>
      <w:r w:rsidRPr="00933005">
        <w:rPr>
          <w:sz w:val="20"/>
        </w:rPr>
        <w:tab/>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9B0B83" w:rsidRPr="00933005" w:rsidRDefault="009B0B83" w:rsidP="009B0B83">
      <w:pPr>
        <w:rPr>
          <w:sz w:val="20"/>
        </w:rPr>
      </w:pPr>
      <w:r w:rsidRPr="00933005">
        <w:rPr>
          <w:sz w:val="20"/>
        </w:rPr>
        <w:t xml:space="preserve">  </w:t>
      </w:r>
      <w:r w:rsidRPr="00933005">
        <w:rPr>
          <w:sz w:val="20"/>
        </w:rPr>
        <w:tab/>
        <w:t>(3) The owner or operator may request approval for the use of an alternative method at any time, except-</w:t>
      </w:r>
    </w:p>
    <w:p w:rsidR="009B0B83" w:rsidRPr="00933005" w:rsidRDefault="009B0B83" w:rsidP="009B0B83">
      <w:pPr>
        <w:rPr>
          <w:sz w:val="20"/>
        </w:rPr>
      </w:pPr>
      <w:r w:rsidRPr="00933005">
        <w:rPr>
          <w:sz w:val="20"/>
        </w:rPr>
        <w:t xml:space="preserve"> </w:t>
      </w:r>
      <w:r w:rsidRPr="00933005">
        <w:rPr>
          <w:sz w:val="20"/>
        </w:rPr>
        <w:tab/>
      </w:r>
      <w:r w:rsidRPr="00933005">
        <w:rPr>
          <w:sz w:val="20"/>
        </w:rPr>
        <w:tab/>
        <w:t>(i)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40 CFR 60.10(b);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For a new source that has an initial startup after the effective date, any request for use of an alternative method during the initial emission test shall be submitted to the Administrator no later than with the notification of anticipated startup required under 40 CFR  60.09.</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(i)</w:t>
      </w:r>
      <w:r w:rsidRPr="00933005">
        <w:rPr>
          <w:sz w:val="20"/>
        </w:rPr>
        <w:tab/>
        <w:t xml:space="preserve">(1) Emission tests may be waived upon written application to the Administrator if, in the Administrator's judgment, the source is meeting the standard, or the source is being operated under a waiver or compliance, or the owner or operator has requested </w:t>
      </w:r>
    </w:p>
    <w:p w:rsidR="009B0B83" w:rsidRPr="00933005" w:rsidRDefault="009B0B83" w:rsidP="009B0B83">
      <w:pPr>
        <w:rPr>
          <w:sz w:val="20"/>
        </w:rPr>
      </w:pPr>
      <w:r w:rsidRPr="00933005">
        <w:rPr>
          <w:sz w:val="20"/>
        </w:rPr>
        <w:t>a waiver of compliance and the Administrator is still considering that request.</w:t>
      </w:r>
    </w:p>
    <w:p w:rsidR="009B0B83" w:rsidRPr="00933005" w:rsidRDefault="009B0B83" w:rsidP="009B0B83">
      <w:pPr>
        <w:rPr>
          <w:sz w:val="20"/>
        </w:rPr>
      </w:pPr>
      <w:r w:rsidRPr="00933005">
        <w:rPr>
          <w:sz w:val="20"/>
        </w:rPr>
        <w:t xml:space="preserve">  </w:t>
      </w:r>
      <w:r w:rsidRPr="00933005">
        <w:rPr>
          <w:sz w:val="20"/>
        </w:rPr>
        <w:tab/>
        <w:t>(2) If application for waiver of the emission test is made, the application shall accompany the information required by 40 CFR  61.10 or the notification of startup required by 40 CFR  61.09, whichever is applicable. A possible format is contained in appendix A to this part.</w:t>
      </w:r>
    </w:p>
    <w:p w:rsidR="009B0B83" w:rsidRPr="00933005" w:rsidRDefault="009B0B83" w:rsidP="009B0B83">
      <w:pPr>
        <w:rPr>
          <w:sz w:val="20"/>
        </w:rPr>
      </w:pPr>
      <w:r w:rsidRPr="00933005">
        <w:rPr>
          <w:sz w:val="20"/>
        </w:rPr>
        <w:t xml:space="preserve">  </w:t>
      </w:r>
      <w:r w:rsidRPr="00933005">
        <w:rPr>
          <w:sz w:val="20"/>
        </w:rPr>
        <w:tab/>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9B0B83" w:rsidRPr="00933005" w:rsidRDefault="009B0B83" w:rsidP="009B0B83">
      <w:pPr>
        <w:rPr>
          <w:sz w:val="20"/>
        </w:rPr>
      </w:pPr>
      <w:r w:rsidRPr="00933005">
        <w:rPr>
          <w:sz w:val="20"/>
        </w:rPr>
        <w:t xml:space="preserve"> [40 CFR 61.13]</w:t>
      </w:r>
    </w:p>
    <w:p w:rsidR="009B0B83" w:rsidRPr="00933005" w:rsidRDefault="009B0B83" w:rsidP="009B0B83">
      <w:pPr>
        <w:rPr>
          <w:sz w:val="20"/>
        </w:rPr>
      </w:pPr>
    </w:p>
    <w:p w:rsidR="009B0B83" w:rsidRPr="00933005" w:rsidRDefault="009B0B83" w:rsidP="009B0B83">
      <w:pPr>
        <w:rPr>
          <w:sz w:val="20"/>
        </w:rPr>
      </w:pPr>
      <w:r w:rsidRPr="00933005">
        <w:rPr>
          <w:b/>
          <w:sz w:val="20"/>
        </w:rPr>
        <w:t>Monitoring Requirements.</w:t>
      </w:r>
    </w:p>
    <w:p w:rsidR="009B0B83" w:rsidRPr="00933005" w:rsidRDefault="009B0B83" w:rsidP="009B0B83">
      <w:pPr>
        <w:rPr>
          <w:sz w:val="20"/>
        </w:rPr>
      </w:pPr>
      <w:r w:rsidRPr="00933005">
        <w:rPr>
          <w:sz w:val="20"/>
        </w:rPr>
        <w:t>(a) Unless otherwise specified, this section applies to each monitoring system required under each subpart which requires monitoring.</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(b) Each owner or operator shall maintain and operate each monitoring system as specified in the applicable subpart and in a manner consistent with good air pollution control practice for minimizing emissions. Any unavoidable breakdown or malfunction </w:t>
      </w:r>
    </w:p>
    <w:p w:rsidR="009B0B83" w:rsidRPr="00933005" w:rsidRDefault="009B0B83" w:rsidP="009B0B83">
      <w:pPr>
        <w:rPr>
          <w:sz w:val="20"/>
        </w:rPr>
      </w:pPr>
      <w:r w:rsidRPr="00933005">
        <w:rPr>
          <w:sz w:val="20"/>
        </w:rPr>
        <w:t xml:space="preserve">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w:t>
      </w:r>
    </w:p>
    <w:p w:rsidR="009B0B83" w:rsidRPr="00933005" w:rsidRDefault="009B0B83" w:rsidP="009B0B83">
      <w:pPr>
        <w:rPr>
          <w:sz w:val="20"/>
        </w:rPr>
      </w:pPr>
      <w:r w:rsidRPr="00933005">
        <w:rPr>
          <w:sz w:val="20"/>
        </w:rPr>
        <w:t>manufacturer recommendations and specifications, and inspection of the monitoring system.</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(c) When required by the applicable subpart, and at any other time the Administrator may require, the owner or operator of  a source being monitored shall conduct a performance evaluation of the monitoring system and furnish the Administrator with </w:t>
      </w:r>
    </w:p>
    <w:p w:rsidR="009B0B83" w:rsidRPr="00933005" w:rsidRDefault="009B0B83" w:rsidP="009B0B83">
      <w:pPr>
        <w:rPr>
          <w:sz w:val="20"/>
        </w:rPr>
      </w:pPr>
      <w:r w:rsidRPr="00933005">
        <w:rPr>
          <w:sz w:val="20"/>
        </w:rPr>
        <w:t xml:space="preserve">a copy of a written report of the results within 60 days of  the evaluation. Such a performance evaluation shall be conducted according to the applicable specifications and procedures described in the applicable subpart. The owner or operator of the source </w:t>
      </w:r>
    </w:p>
    <w:p w:rsidR="009B0B83" w:rsidRPr="00933005" w:rsidRDefault="009B0B83" w:rsidP="009B0B83">
      <w:pPr>
        <w:rPr>
          <w:sz w:val="20"/>
        </w:rPr>
      </w:pPr>
      <w:r w:rsidRPr="00933005">
        <w:rPr>
          <w:sz w:val="20"/>
        </w:rPr>
        <w:t>shall furnish the Administrator with written notification of the date of the performance evaluation at least 30 days before the evaluation is to begin.</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lastRenderedPageBreak/>
        <w:t xml:space="preserve">(d) When the effluents from a single source, or from two or more sources subject to the same emission standards, are combined before being released to the atmosphere, the owner or operator shall install a monitoring system on each effluent or on the </w:t>
      </w:r>
    </w:p>
    <w:p w:rsidR="009B0B83" w:rsidRPr="00933005" w:rsidRDefault="009B0B83" w:rsidP="009B0B83">
      <w:pPr>
        <w:rPr>
          <w:sz w:val="20"/>
        </w:rPr>
      </w:pPr>
      <w:r w:rsidRPr="00933005">
        <w:rPr>
          <w:sz w:val="20"/>
        </w:rPr>
        <w:t>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(e) The owner or operator of each monitoring system shall reduce the monitoring data as specified in each applicable subpart. Monitoring data recorded during periods of unavoidable monitoring system breakdowns, repairs, calibration checks, and zero and </w:t>
      </w:r>
    </w:p>
    <w:p w:rsidR="009B0B83" w:rsidRPr="00933005" w:rsidRDefault="009B0B83" w:rsidP="009B0B83">
      <w:pPr>
        <w:rPr>
          <w:sz w:val="20"/>
        </w:rPr>
      </w:pPr>
      <w:r w:rsidRPr="00933005">
        <w:rPr>
          <w:sz w:val="20"/>
        </w:rPr>
        <w:t xml:space="preserve">span adjustments shall not be included in any data average.  </w:t>
      </w:r>
    </w:p>
    <w:p w:rsidR="009B0B83" w:rsidRPr="00933005" w:rsidRDefault="009B0B83" w:rsidP="009B0B83">
      <w:pPr>
        <w:rPr>
          <w:sz w:val="20"/>
        </w:rPr>
      </w:pPr>
    </w:p>
    <w:p w:rsidR="009B0B83" w:rsidRPr="00933005" w:rsidRDefault="009B0B83" w:rsidP="009B0B83">
      <w:pPr>
        <w:rPr>
          <w:sz w:val="20"/>
        </w:rPr>
      </w:pPr>
      <w:r w:rsidRPr="00933005">
        <w:rPr>
          <w:sz w:val="20"/>
        </w:rPr>
        <w:t xml:space="preserve">(f) The owner or operator shall maintain records of monitoring data, monitoring system calibration checks, and the occurrence and duration of any period during which the monitoring system is malfunctioning or inoperative. These records shall be maintained </w:t>
      </w:r>
    </w:p>
    <w:p w:rsidR="009B0B83" w:rsidRPr="00933005" w:rsidRDefault="009B0B83" w:rsidP="009B0B83">
      <w:pPr>
        <w:rPr>
          <w:sz w:val="20"/>
        </w:rPr>
      </w:pPr>
      <w:r w:rsidRPr="00933005">
        <w:rPr>
          <w:sz w:val="20"/>
        </w:rPr>
        <w:t>at the source for a minimum of 2 years and made available, upon request, for inspection by the Administrator.</w:t>
      </w:r>
    </w:p>
    <w:p w:rsidR="009B0B83" w:rsidRPr="00933005" w:rsidRDefault="009B0B83" w:rsidP="009B0B83">
      <w:pPr>
        <w:rPr>
          <w:sz w:val="20"/>
        </w:rPr>
      </w:pPr>
    </w:p>
    <w:p w:rsidR="009B0B83" w:rsidRPr="00933005" w:rsidRDefault="009B0B83" w:rsidP="009B0B83">
      <w:pPr>
        <w:rPr>
          <w:sz w:val="20"/>
        </w:rPr>
      </w:pPr>
      <w:r w:rsidRPr="00933005">
        <w:rPr>
          <w:sz w:val="20"/>
        </w:rPr>
        <w:t>(g)</w:t>
      </w:r>
      <w:r w:rsidRPr="00933005">
        <w:rPr>
          <w:sz w:val="20"/>
        </w:rPr>
        <w:tab/>
        <w:t xml:space="preserve">(1) Monitoring shall be conducted as set forth in this section and the applicable subpart unless the Administrator-  </w:t>
      </w:r>
    </w:p>
    <w:p w:rsidR="009B0B83" w:rsidRPr="00933005" w:rsidRDefault="009B0B83" w:rsidP="009B0B83">
      <w:pPr>
        <w:rPr>
          <w:sz w:val="20"/>
        </w:rPr>
      </w:pPr>
      <w:r w:rsidRPr="00933005">
        <w:rPr>
          <w:sz w:val="20"/>
        </w:rPr>
        <w:t xml:space="preserve">  </w:t>
      </w:r>
      <w:r w:rsidRPr="00933005">
        <w:rPr>
          <w:sz w:val="20"/>
        </w:rPr>
        <w:tab/>
      </w:r>
      <w:r w:rsidRPr="00933005">
        <w:rPr>
          <w:sz w:val="20"/>
        </w:rPr>
        <w:tab/>
        <w:t xml:space="preserve">(i) Specifies or approves the use of the specified monitoring requirements and procedures with minor changes in methodology; </w:t>
      </w:r>
    </w:p>
    <w:p w:rsidR="009B0B83" w:rsidRPr="00933005" w:rsidRDefault="009B0B83" w:rsidP="009B0B83">
      <w:pPr>
        <w:rPr>
          <w:sz w:val="20"/>
        </w:rPr>
      </w:pPr>
      <w:r w:rsidRPr="00933005">
        <w:rPr>
          <w:sz w:val="20"/>
        </w:rPr>
        <w:t>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Approves the use of alternatives to any monitoring requirements or procedures.</w:t>
      </w:r>
    </w:p>
    <w:p w:rsidR="009B0B83" w:rsidRPr="00933005" w:rsidRDefault="009B0B83" w:rsidP="009B0B83">
      <w:pPr>
        <w:rPr>
          <w:sz w:val="20"/>
        </w:rPr>
      </w:pPr>
      <w:r w:rsidRPr="00933005">
        <w:rPr>
          <w:sz w:val="20"/>
        </w:rPr>
        <w:t xml:space="preserve">  </w:t>
      </w:r>
      <w:r w:rsidRPr="00933005">
        <w:rPr>
          <w:sz w:val="20"/>
        </w:rPr>
        <w:tab/>
        <w:t>(2) If the Administrator finds reasonable grounds to dispute the results obtained by an alternative monitoring method, the Administrator may require the monitoring Requirements and procedures specified in this part.</w:t>
      </w:r>
    </w:p>
    <w:p w:rsidR="009B0B83" w:rsidRPr="00933005" w:rsidRDefault="009B0B83" w:rsidP="009B0B83">
      <w:pPr>
        <w:rPr>
          <w:sz w:val="20"/>
        </w:rPr>
      </w:pPr>
      <w:r w:rsidRPr="00933005">
        <w:rPr>
          <w:sz w:val="20"/>
        </w:rPr>
        <w:t xml:space="preserve"> [40 CFR 61.14]</w:t>
      </w:r>
    </w:p>
    <w:p w:rsidR="009B0B83" w:rsidRPr="00933005" w:rsidRDefault="009B0B83" w:rsidP="009B0B83">
      <w:pPr>
        <w:rPr>
          <w:sz w:val="20"/>
        </w:rPr>
      </w:pPr>
    </w:p>
    <w:p w:rsidR="009B0B83" w:rsidRPr="00933005" w:rsidRDefault="009B0B83" w:rsidP="009B0B83">
      <w:pPr>
        <w:rPr>
          <w:sz w:val="20"/>
        </w:rPr>
      </w:pPr>
      <w:r w:rsidRPr="00933005">
        <w:rPr>
          <w:b/>
          <w:bCs/>
          <w:sz w:val="20"/>
        </w:rPr>
        <w:t xml:space="preserve">Availability of Information. </w:t>
      </w:r>
    </w:p>
    <w:p w:rsidR="009B0B83" w:rsidRPr="00933005" w:rsidRDefault="009B0B83" w:rsidP="009B0B83">
      <w:pPr>
        <w:rPr>
          <w:sz w:val="20"/>
        </w:rPr>
      </w:pPr>
      <w:r w:rsidRPr="00933005">
        <w:rPr>
          <w:sz w:val="20"/>
        </w:rPr>
        <w:t xml:space="preserve">The availability to the public of information provided to, or otherwise obtained by, the Administrator under this part shall be governed by part 2 of this chapter. </w:t>
      </w:r>
    </w:p>
    <w:p w:rsidR="009B0B83" w:rsidRPr="00933005" w:rsidRDefault="009B0B83" w:rsidP="009B0B83">
      <w:pPr>
        <w:rPr>
          <w:sz w:val="20"/>
        </w:rPr>
      </w:pPr>
      <w:r w:rsidRPr="00933005">
        <w:rPr>
          <w:sz w:val="20"/>
        </w:rPr>
        <w:t xml:space="preserve">[40 CFR </w:t>
      </w:r>
      <w:r w:rsidRPr="00933005">
        <w:rPr>
          <w:bCs/>
          <w:sz w:val="20"/>
        </w:rPr>
        <w:t>61.16]</w:t>
      </w:r>
    </w:p>
    <w:p w:rsidR="009B0B83" w:rsidRPr="00933005" w:rsidRDefault="009B0B83" w:rsidP="009B0B83">
      <w:pPr>
        <w:rPr>
          <w:sz w:val="20"/>
        </w:rPr>
      </w:pPr>
      <w:r w:rsidRPr="00933005">
        <w:rPr>
          <w:sz w:val="20"/>
        </w:rPr>
        <w:t> </w:t>
      </w:r>
    </w:p>
    <w:p w:rsidR="009B0B83" w:rsidRPr="00933005" w:rsidRDefault="009B0B83" w:rsidP="009B0B83">
      <w:pPr>
        <w:rPr>
          <w:sz w:val="20"/>
        </w:rPr>
      </w:pPr>
      <w:r w:rsidRPr="00933005">
        <w:rPr>
          <w:b/>
          <w:bCs/>
          <w:sz w:val="20"/>
        </w:rPr>
        <w:t>State Authority.</w:t>
      </w:r>
      <w:r w:rsidRPr="00933005">
        <w:rPr>
          <w:sz w:val="20"/>
        </w:rPr>
        <w:t xml:space="preserve"> </w:t>
      </w:r>
    </w:p>
    <w:p w:rsidR="009B0B83" w:rsidRPr="00933005" w:rsidRDefault="009B0B83" w:rsidP="009B0B83">
      <w:pPr>
        <w:spacing w:before="100" w:beforeAutospacing="1" w:after="100" w:afterAutospacing="1"/>
        <w:rPr>
          <w:sz w:val="20"/>
        </w:rPr>
      </w:pPr>
      <w:r w:rsidRPr="00933005">
        <w:rPr>
          <w:sz w:val="20"/>
        </w:rPr>
        <w:t xml:space="preserve">(a) This part shall not be construed to preclude any State or political subdivision thereof from -- </w:t>
      </w:r>
    </w:p>
    <w:p w:rsidR="009B0B83" w:rsidRPr="00933005" w:rsidRDefault="009B0B83" w:rsidP="009B0B83">
      <w:pPr>
        <w:spacing w:before="100" w:beforeAutospacing="1" w:after="100" w:afterAutospacing="1"/>
        <w:rPr>
          <w:sz w:val="20"/>
        </w:rPr>
      </w:pPr>
      <w:r w:rsidRPr="00933005">
        <w:rPr>
          <w:sz w:val="20"/>
        </w:rPr>
        <w:t xml:space="preserve">(1) Adopting and enforcing any emission limiting regulation applicable to a stationary source, provided that such emission limiting regulation is not less stringent than the standards prescribed under this part; or </w:t>
      </w:r>
    </w:p>
    <w:p w:rsidR="009B0B83" w:rsidRPr="00933005" w:rsidRDefault="009B0B83" w:rsidP="009B0B83">
      <w:pPr>
        <w:rPr>
          <w:sz w:val="20"/>
        </w:rPr>
      </w:pPr>
      <w:r w:rsidRPr="00933005">
        <w:rPr>
          <w:sz w:val="20"/>
        </w:rPr>
        <w:t xml:space="preserve">(2) Requiring the owner or operator of a stationary source to obtain permits, licenses, or approvals prior to initiating construction, modification, or operation of the source. </w:t>
      </w:r>
    </w:p>
    <w:p w:rsidR="009B0B83" w:rsidRPr="00933005" w:rsidRDefault="009B0B83" w:rsidP="009B0B83">
      <w:pPr>
        <w:rPr>
          <w:sz w:val="20"/>
        </w:rPr>
      </w:pPr>
      <w:r w:rsidRPr="00933005">
        <w:rPr>
          <w:sz w:val="20"/>
        </w:rPr>
        <w:t xml:space="preserve">[40 CFR </w:t>
      </w:r>
      <w:r w:rsidRPr="00933005">
        <w:rPr>
          <w:bCs/>
          <w:sz w:val="20"/>
        </w:rPr>
        <w:t>61.17]</w:t>
      </w:r>
    </w:p>
    <w:p w:rsidR="009B0B83" w:rsidRPr="00933005" w:rsidRDefault="009B0B83" w:rsidP="009B0B83">
      <w:pPr>
        <w:rPr>
          <w:sz w:val="20"/>
        </w:rPr>
      </w:pPr>
    </w:p>
    <w:p w:rsidR="009B0B83" w:rsidRPr="00933005" w:rsidRDefault="009B0B83" w:rsidP="009B0B83">
      <w:pPr>
        <w:rPr>
          <w:sz w:val="20"/>
        </w:rPr>
      </w:pPr>
      <w:r w:rsidRPr="00933005">
        <w:rPr>
          <w:b/>
          <w:sz w:val="20"/>
        </w:rPr>
        <w:t xml:space="preserve">Circumvention. </w:t>
      </w:r>
    </w:p>
    <w:p w:rsidR="009B0B83" w:rsidRPr="00933005" w:rsidRDefault="009B0B83" w:rsidP="009B0B83">
      <w:pPr>
        <w:rPr>
          <w:sz w:val="20"/>
        </w:rPr>
      </w:pPr>
      <w:r w:rsidRPr="00933005">
        <w:rPr>
          <w:sz w:val="20"/>
        </w:rPr>
        <w:t xml:space="preserve">No owner or operator shall build, erect, install, or use any article machine, equipment, process, or method, the use of which conceals an emission which would otherwise constitute a violation of an applicable standard. Such concealment includes, but is </w:t>
      </w:r>
    </w:p>
    <w:p w:rsidR="009B0B83" w:rsidRPr="00933005" w:rsidRDefault="009B0B83" w:rsidP="009B0B83">
      <w:pPr>
        <w:rPr>
          <w:sz w:val="20"/>
        </w:rPr>
      </w:pPr>
      <w:r w:rsidRPr="00933005">
        <w:rPr>
          <w:sz w:val="20"/>
        </w:rPr>
        <w:t>not limited to, the use of gaseous dilutants to achieve compliance with a visible emissions standard, and the piecemeal carrying out of an operation to avoid coverage by a standard that applies only to operations larger than a specified size.</w:t>
      </w:r>
    </w:p>
    <w:p w:rsidR="009B0B83" w:rsidRPr="00933005" w:rsidRDefault="009B0B83" w:rsidP="009B0B83">
      <w:pPr>
        <w:rPr>
          <w:sz w:val="20"/>
        </w:rPr>
      </w:pPr>
      <w:r w:rsidRPr="00933005">
        <w:rPr>
          <w:sz w:val="20"/>
        </w:rPr>
        <w:t>[40 CFR 61.19]</w:t>
      </w:r>
    </w:p>
    <w:p w:rsidR="009B0B83" w:rsidRPr="00933005" w:rsidRDefault="009B0B83" w:rsidP="009B0B83">
      <w:pPr>
        <w:spacing w:after="200" w:line="276" w:lineRule="auto"/>
        <w:rPr>
          <w:rFonts w:asciiTheme="minorHAnsi" w:eastAsiaTheme="minorHAnsi" w:hAnsiTheme="minorHAnsi" w:cstheme="minorBidi"/>
          <w:szCs w:val="22"/>
        </w:rPr>
        <w:sectPr w:rsidR="009B0B83" w:rsidRPr="00933005" w:rsidSect="00820699">
          <w:headerReference w:type="default" r:id="rId25"/>
          <w:footerReference w:type="default" r:id="rId26"/>
          <w:pgSz w:w="12240" w:h="15840" w:code="1"/>
          <w:pgMar w:top="720" w:right="1440" w:bottom="720" w:left="1440" w:header="720" w:footer="132" w:gutter="0"/>
          <w:pgNumType w:start="1"/>
          <w:cols w:space="720"/>
          <w:docGrid w:linePitch="272"/>
        </w:sectPr>
      </w:pPr>
    </w:p>
    <w:tbl>
      <w:tblPr>
        <w:tblW w:w="8730" w:type="dxa"/>
        <w:tblInd w:w="108" w:type="dxa"/>
        <w:tblLayout w:type="fixed"/>
        <w:tblLook w:val="0000"/>
      </w:tblPr>
      <w:tblGrid>
        <w:gridCol w:w="1710"/>
        <w:gridCol w:w="7020"/>
      </w:tblGrid>
      <w:tr w:rsidR="009B0B83" w:rsidRPr="00CA3101"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E346A6">
              <w:rPr>
                <w:szCs w:val="22"/>
              </w:rPr>
              <w:lastRenderedPageBreak/>
              <w:br w:type="page"/>
            </w:r>
            <w:r w:rsidRPr="00E346A6">
              <w:rPr>
                <w:szCs w:val="22"/>
              </w:rPr>
              <w:br w:type="page"/>
            </w:r>
            <w:r w:rsidRPr="00CA3101">
              <w:rPr>
                <w:b/>
                <w:szCs w:val="22"/>
              </w:rPr>
              <w:t>E.U. ID No.</w:t>
            </w:r>
          </w:p>
        </w:tc>
        <w:tc>
          <w:tcPr>
            <w:tcW w:w="702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CA3101">
              <w:rPr>
                <w:b/>
                <w:szCs w:val="22"/>
              </w:rPr>
              <w:t>Brief Description</w:t>
            </w:r>
          </w:p>
        </w:tc>
      </w:tr>
      <w:tr w:rsidR="009B0B83" w:rsidRPr="00E346A6"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jc w:val="center"/>
              <w:rPr>
                <w:szCs w:val="22"/>
              </w:rPr>
            </w:pPr>
            <w:r w:rsidRPr="00CA3101">
              <w:rPr>
                <w:szCs w:val="22"/>
              </w:rPr>
              <w:t>001</w:t>
            </w:r>
          </w:p>
        </w:tc>
        <w:tc>
          <w:tcPr>
            <w:tcW w:w="7020" w:type="dxa"/>
            <w:tcBorders>
              <w:top w:val="single" w:sz="4" w:space="0" w:color="auto"/>
              <w:left w:val="single" w:sz="4" w:space="0" w:color="auto"/>
              <w:bottom w:val="single" w:sz="4" w:space="0" w:color="auto"/>
              <w:right w:val="single" w:sz="4" w:space="0" w:color="auto"/>
            </w:tcBorders>
          </w:tcPr>
          <w:p w:rsidR="009B0B83" w:rsidRPr="00E346A6" w:rsidRDefault="005440E5" w:rsidP="009B0B83">
            <w:pPr>
              <w:rPr>
                <w:szCs w:val="22"/>
              </w:rPr>
            </w:pPr>
            <w:r w:rsidRPr="00A752AB">
              <w:rPr>
                <w:szCs w:val="22"/>
              </w:rPr>
              <w:t xml:space="preserve">Municipal Solid Waste Landfill with LFG </w:t>
            </w:r>
            <w:r>
              <w:rPr>
                <w:szCs w:val="22"/>
              </w:rPr>
              <w:t>C</w:t>
            </w:r>
            <w:r w:rsidRPr="00A752AB">
              <w:rPr>
                <w:szCs w:val="22"/>
              </w:rPr>
              <w:t>ollection System</w:t>
            </w:r>
          </w:p>
        </w:tc>
      </w:tr>
    </w:tbl>
    <w:p w:rsidR="009B0B83" w:rsidRPr="00E346A6" w:rsidRDefault="009B0B83" w:rsidP="009B0B83">
      <w:pPr>
        <w:spacing w:before="120" w:after="120"/>
        <w:rPr>
          <w:bCs/>
          <w:i/>
          <w:szCs w:val="22"/>
          <w:shd w:val="clear" w:color="auto" w:fill="FFFFFF"/>
        </w:rPr>
      </w:pPr>
      <w:r w:rsidRPr="00E346A6">
        <w:rPr>
          <w:bCs/>
          <w:i/>
          <w:szCs w:val="22"/>
          <w:shd w:val="clear" w:color="auto" w:fill="FFFFFF"/>
        </w:rPr>
        <w:t>{Permitting note:  These conditions apply to the Class I and III municipal solid waste landfills with active and/or inactive asbestos waste disposal sites.]</w:t>
      </w:r>
    </w:p>
    <w:p w:rsidR="009B0B83" w:rsidRPr="00E346A6" w:rsidRDefault="009B0B83" w:rsidP="009B0B83">
      <w:pPr>
        <w:spacing w:after="120"/>
        <w:outlineLvl w:val="4"/>
        <w:rPr>
          <w:b/>
          <w:bCs/>
          <w:szCs w:val="22"/>
        </w:rPr>
      </w:pPr>
      <w:r w:rsidRPr="00E346A6">
        <w:rPr>
          <w:b/>
          <w:bCs/>
          <w:szCs w:val="22"/>
        </w:rPr>
        <w:t>Federal Regulations Adopted by Reference</w:t>
      </w:r>
    </w:p>
    <w:p w:rsidR="009B0B83" w:rsidRPr="00E346A6" w:rsidRDefault="009B0B83" w:rsidP="009B0B83">
      <w:pPr>
        <w:spacing w:after="120"/>
        <w:outlineLvl w:val="4"/>
        <w:rPr>
          <w:bCs/>
          <w:szCs w:val="22"/>
        </w:rPr>
      </w:pPr>
      <w:r w:rsidRPr="00E346A6">
        <w:rPr>
          <w:bCs/>
          <w:szCs w:val="22"/>
        </w:rPr>
        <w:t>In accordance with Rule 62-204.800, F.A.C., the following federal regulation in Title 40 of the Code of Federal Regulations (CFR) was adopted by reference.  The original federal rule numbering has been retained.</w:t>
      </w:r>
    </w:p>
    <w:p w:rsidR="009B0B83" w:rsidRPr="00E346A6" w:rsidRDefault="009B0B83" w:rsidP="009B0B83">
      <w:pPr>
        <w:ind w:left="360"/>
        <w:outlineLvl w:val="4"/>
        <w:rPr>
          <w:bCs/>
          <w:i/>
          <w:szCs w:val="22"/>
        </w:rPr>
      </w:pPr>
      <w:r w:rsidRPr="00E346A6">
        <w:rPr>
          <w:bCs/>
          <w:i/>
          <w:szCs w:val="22"/>
          <w:shd w:val="clear" w:color="auto" w:fill="FFFFFF"/>
        </w:rPr>
        <w:t>Standardized Conditions Revision Date:</w:t>
      </w:r>
      <w:r w:rsidRPr="00E346A6">
        <w:rPr>
          <w:bCs/>
          <w:i/>
          <w:szCs w:val="22"/>
        </w:rPr>
        <w:t xml:space="preserve">  August 19, 2004</w:t>
      </w:r>
    </w:p>
    <w:p w:rsidR="009B0B83" w:rsidRPr="00E346A6" w:rsidRDefault="009B0B83" w:rsidP="009B0B83">
      <w:pPr>
        <w:outlineLvl w:val="4"/>
        <w:rPr>
          <w:bCs/>
          <w:szCs w:val="22"/>
        </w:rPr>
      </w:pPr>
    </w:p>
    <w:p w:rsidR="009B0B83" w:rsidRPr="00E346A6" w:rsidRDefault="009B0B83" w:rsidP="009B0B83">
      <w:pPr>
        <w:rPr>
          <w:szCs w:val="22"/>
        </w:rPr>
      </w:pPr>
      <w:r w:rsidRPr="00E346A6">
        <w:rPr>
          <w:b/>
          <w:szCs w:val="22"/>
        </w:rPr>
        <w:t>Subpart M-National Emission Standard for Asbestos</w:t>
      </w:r>
    </w:p>
    <w:p w:rsidR="009B0B83" w:rsidRPr="00E346A6" w:rsidRDefault="009B0B83" w:rsidP="009B0B83">
      <w:pPr>
        <w:rPr>
          <w:szCs w:val="22"/>
        </w:rPr>
      </w:pPr>
    </w:p>
    <w:p w:rsidR="009B0B83" w:rsidRPr="00E346A6" w:rsidRDefault="009B0B83" w:rsidP="009B0B83">
      <w:pPr>
        <w:rPr>
          <w:szCs w:val="22"/>
        </w:rPr>
      </w:pPr>
      <w:r w:rsidRPr="00E346A6">
        <w:rPr>
          <w:szCs w:val="22"/>
        </w:rPr>
        <w:t>[Source 49 FR 13661, 4/5/84, revisions made to reflect 6/21/84, 11/20/90, 1/16/91, 6/19/95, 2/12/99, 9/18/03 revisions.]</w:t>
      </w:r>
    </w:p>
    <w:p w:rsidR="009B0B83" w:rsidRPr="00E346A6" w:rsidRDefault="009B0B83" w:rsidP="009B0B83">
      <w:pPr>
        <w:rPr>
          <w:szCs w:val="22"/>
        </w:rPr>
      </w:pPr>
    </w:p>
    <w:p w:rsidR="009B0B83" w:rsidRPr="00E346A6" w:rsidRDefault="009B0B83" w:rsidP="009B0B83">
      <w:pPr>
        <w:rPr>
          <w:b/>
          <w:szCs w:val="22"/>
        </w:rPr>
      </w:pPr>
      <w:r w:rsidRPr="00E346A6">
        <w:rPr>
          <w:b/>
          <w:szCs w:val="22"/>
        </w:rPr>
        <w:t>[These conditions were customized internally as “Set A” for an owner/operator of a municipal solid waste landfill with active and/or inactive asbestos waste disposal sites.]</w:t>
      </w:r>
    </w:p>
    <w:p w:rsidR="009B0B83" w:rsidRPr="00E346A6" w:rsidRDefault="009B0B83" w:rsidP="009B0B83">
      <w:pPr>
        <w:rPr>
          <w:b/>
          <w:szCs w:val="22"/>
        </w:rPr>
      </w:pPr>
    </w:p>
    <w:p w:rsidR="009B0B83" w:rsidRPr="00E346A6" w:rsidRDefault="009B0B83" w:rsidP="009B0B83">
      <w:pPr>
        <w:tabs>
          <w:tab w:val="left" w:pos="2340"/>
        </w:tabs>
        <w:jc w:val="center"/>
        <w:outlineLvl w:val="4"/>
        <w:rPr>
          <w:rFonts w:ascii="Times New Roman Bold" w:hAnsi="Times New Roman Bold"/>
          <w:b/>
          <w:bCs/>
          <w:szCs w:val="22"/>
        </w:rPr>
      </w:pPr>
      <w:r w:rsidRPr="00E346A6">
        <w:rPr>
          <w:rFonts w:ascii="Times New Roman Bold" w:hAnsi="Times New Roman Bold"/>
          <w:b/>
          <w:bCs/>
          <w:szCs w:val="22"/>
        </w:rPr>
        <w:t>Index</w:t>
      </w:r>
    </w:p>
    <w:p w:rsidR="009B0B83" w:rsidRPr="00E346A6" w:rsidRDefault="009B0B83" w:rsidP="009B0B83">
      <w:pPr>
        <w:tabs>
          <w:tab w:val="left" w:pos="1440"/>
          <w:tab w:val="left" w:pos="2340"/>
        </w:tabs>
        <w:rPr>
          <w:b/>
          <w:szCs w:val="22"/>
        </w:rPr>
      </w:pPr>
      <w:r w:rsidRPr="00E346A6">
        <w:rPr>
          <w:b/>
          <w:szCs w:val="22"/>
        </w:rPr>
        <w:t>40 CFR 61.140  Applicability.</w:t>
      </w:r>
    </w:p>
    <w:p w:rsidR="009B0B83" w:rsidRPr="00E346A6" w:rsidRDefault="009B0B83" w:rsidP="009B0B83">
      <w:pPr>
        <w:tabs>
          <w:tab w:val="left" w:pos="1440"/>
          <w:tab w:val="left" w:pos="2340"/>
        </w:tabs>
        <w:rPr>
          <w:b/>
          <w:szCs w:val="22"/>
        </w:rPr>
      </w:pPr>
      <w:r w:rsidRPr="00E346A6">
        <w:rPr>
          <w:b/>
          <w:szCs w:val="22"/>
        </w:rPr>
        <w:t>40 CFR 61.141  Definitions.</w:t>
      </w:r>
    </w:p>
    <w:p w:rsidR="009B0B83" w:rsidRPr="00E346A6" w:rsidRDefault="009B0B83" w:rsidP="009B0B83">
      <w:pPr>
        <w:tabs>
          <w:tab w:val="left" w:pos="1440"/>
        </w:tabs>
        <w:outlineLvl w:val="4"/>
        <w:rPr>
          <w:b/>
          <w:szCs w:val="22"/>
        </w:rPr>
      </w:pPr>
      <w:r w:rsidRPr="00E346A6">
        <w:rPr>
          <w:b/>
          <w:szCs w:val="22"/>
        </w:rPr>
        <w:t xml:space="preserve">40 CFR 61.151  Standard for inactive waste disposal sites for asbestos mills and manufacturing and </w:t>
      </w:r>
    </w:p>
    <w:p w:rsidR="009B0B83" w:rsidRPr="00E346A6" w:rsidRDefault="009B0B83" w:rsidP="009B0B83">
      <w:pPr>
        <w:tabs>
          <w:tab w:val="left" w:pos="1440"/>
        </w:tabs>
        <w:outlineLvl w:val="4"/>
        <w:rPr>
          <w:b/>
          <w:szCs w:val="22"/>
        </w:rPr>
      </w:pPr>
      <w:r w:rsidRPr="00E346A6">
        <w:rPr>
          <w:b/>
          <w:szCs w:val="22"/>
        </w:rPr>
        <w:t xml:space="preserve">  fabricating operations.</w:t>
      </w:r>
    </w:p>
    <w:p w:rsidR="009B0B83" w:rsidRPr="00E346A6" w:rsidRDefault="009B0B83" w:rsidP="009B0B83">
      <w:pPr>
        <w:tabs>
          <w:tab w:val="left" w:pos="1440"/>
        </w:tabs>
        <w:outlineLvl w:val="4"/>
        <w:rPr>
          <w:b/>
          <w:szCs w:val="22"/>
        </w:rPr>
      </w:pPr>
      <w:r w:rsidRPr="00E346A6">
        <w:rPr>
          <w:b/>
          <w:szCs w:val="22"/>
        </w:rPr>
        <w:t>40 CFR 61.153  Reporting.</w:t>
      </w:r>
    </w:p>
    <w:p w:rsidR="009B0B83" w:rsidRPr="00E346A6" w:rsidRDefault="009B0B83" w:rsidP="009B0B83">
      <w:pPr>
        <w:tabs>
          <w:tab w:val="left" w:pos="1440"/>
        </w:tabs>
        <w:outlineLvl w:val="4"/>
        <w:rPr>
          <w:b/>
          <w:szCs w:val="22"/>
        </w:rPr>
      </w:pPr>
      <w:r w:rsidRPr="00E346A6">
        <w:rPr>
          <w:b/>
          <w:szCs w:val="22"/>
        </w:rPr>
        <w:t>40 CFR 61.154  Standard for active waste disposal sites.</w:t>
      </w:r>
    </w:p>
    <w:p w:rsidR="009B0B83" w:rsidRPr="00E346A6" w:rsidRDefault="009B0B83" w:rsidP="009B0B83">
      <w:pPr>
        <w:tabs>
          <w:tab w:val="left" w:pos="1440"/>
        </w:tabs>
        <w:outlineLvl w:val="4"/>
        <w:rPr>
          <w:b/>
          <w:szCs w:val="22"/>
        </w:rPr>
      </w:pPr>
      <w:r w:rsidRPr="00E346A6">
        <w:rPr>
          <w:b/>
          <w:szCs w:val="22"/>
        </w:rPr>
        <w:t>40 CFR 61.156  Cross-reference to other asbestos regulations.</w:t>
      </w:r>
    </w:p>
    <w:p w:rsidR="009B0B83" w:rsidRPr="00E346A6" w:rsidRDefault="009B0B83" w:rsidP="009B0B83">
      <w:pPr>
        <w:tabs>
          <w:tab w:val="left" w:pos="1440"/>
        </w:tabs>
        <w:outlineLvl w:val="4"/>
        <w:rPr>
          <w:b/>
          <w:szCs w:val="22"/>
        </w:rPr>
      </w:pPr>
      <w:r w:rsidRPr="00E346A6">
        <w:rPr>
          <w:b/>
          <w:szCs w:val="22"/>
        </w:rPr>
        <w:t>40 CFR 61.157  Delegation of authority.</w:t>
      </w:r>
    </w:p>
    <w:p w:rsidR="009B0B83" w:rsidRPr="00E346A6" w:rsidRDefault="009B0B83" w:rsidP="009B0B83">
      <w:pPr>
        <w:jc w:val="center"/>
        <w:rPr>
          <w:rFonts w:ascii="Times New Roman Bold" w:hAnsi="Times New Roman Bold"/>
          <w:b/>
          <w:bCs/>
          <w:szCs w:val="22"/>
        </w:rPr>
      </w:pPr>
      <w:r w:rsidRPr="00E346A6">
        <w:rPr>
          <w:rFonts w:ascii="Times New Roman Bold" w:hAnsi="Times New Roman Bold"/>
          <w:b/>
          <w:bCs/>
          <w:szCs w:val="22"/>
        </w:rPr>
        <w:t>End of Index</w:t>
      </w:r>
    </w:p>
    <w:p w:rsidR="009B0B83" w:rsidRPr="00493D19" w:rsidRDefault="009B0B83" w:rsidP="009B0B83">
      <w:pPr>
        <w:rPr>
          <w:b/>
          <w:szCs w:val="22"/>
        </w:rPr>
      </w:pPr>
    </w:p>
    <w:p w:rsidR="009B0B83" w:rsidRPr="00E346A6" w:rsidRDefault="009B0B83" w:rsidP="009B0B83">
      <w:pPr>
        <w:rPr>
          <w:szCs w:val="22"/>
        </w:rPr>
      </w:pPr>
      <w:r w:rsidRPr="00E346A6">
        <w:rPr>
          <w:b/>
          <w:bCs/>
          <w:szCs w:val="22"/>
        </w:rPr>
        <w:t xml:space="preserve">§  61.140 </w:t>
      </w:r>
      <w:r w:rsidRPr="00E346A6">
        <w:rPr>
          <w:szCs w:val="22"/>
        </w:rPr>
        <w:t> </w:t>
      </w:r>
      <w:r w:rsidRPr="00E346A6">
        <w:rPr>
          <w:b/>
          <w:bCs/>
          <w:szCs w:val="22"/>
        </w:rPr>
        <w:t>Applicability.</w:t>
      </w:r>
      <w:r w:rsidRPr="00E346A6">
        <w:rPr>
          <w:szCs w:val="22"/>
        </w:rPr>
        <w:t xml:space="preserve"> </w:t>
      </w:r>
    </w:p>
    <w:p w:rsidR="009B0B83" w:rsidRPr="00E346A6" w:rsidRDefault="009B0B83" w:rsidP="009B0B83"/>
    <w:p w:rsidR="009B0B83" w:rsidRPr="00E346A6" w:rsidRDefault="009B0B83" w:rsidP="009B0B83">
      <w:pPr>
        <w:rPr>
          <w:szCs w:val="24"/>
        </w:rPr>
      </w:pPr>
      <w:r w:rsidRPr="00E346A6">
        <w:rPr>
          <w:szCs w:val="24"/>
        </w:rPr>
        <w:t xml:space="preserve">The provisions of this subpart are applicable to those sources specified in §§  61.142 through 61.151, 61.154, and 61.155. </w:t>
      </w:r>
    </w:p>
    <w:p w:rsidR="009B0B83" w:rsidRPr="00E346A6" w:rsidRDefault="009B0B83" w:rsidP="009B0B83">
      <w:pPr>
        <w:rPr>
          <w:b/>
          <w:bCs/>
        </w:rPr>
      </w:pPr>
    </w:p>
    <w:p w:rsidR="009B0B83" w:rsidRPr="00E346A6" w:rsidRDefault="009B0B83" w:rsidP="009B0B83">
      <w:r w:rsidRPr="00E346A6">
        <w:rPr>
          <w:b/>
          <w:bCs/>
        </w:rPr>
        <w:t xml:space="preserve">§  61.141 </w:t>
      </w:r>
      <w:r w:rsidRPr="00E346A6">
        <w:t> </w:t>
      </w:r>
      <w:r w:rsidRPr="00E346A6">
        <w:rPr>
          <w:b/>
          <w:bCs/>
        </w:rPr>
        <w:t>Definitions.</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All terms that are used in this subpart and are not defined below are given the same meaning as in the Act and in subpart A of this part. </w:t>
      </w:r>
    </w:p>
    <w:p w:rsidR="009B0B83" w:rsidRPr="00E346A6" w:rsidRDefault="009B0B83" w:rsidP="009B0B83">
      <w:pPr>
        <w:ind w:firstLine="720"/>
        <w:rPr>
          <w:szCs w:val="24"/>
        </w:rPr>
      </w:pPr>
      <w:r w:rsidRPr="00E346A6">
        <w:rPr>
          <w:i/>
          <w:iCs/>
          <w:szCs w:val="24"/>
        </w:rPr>
        <w:t>Active waste disposal site</w:t>
      </w:r>
      <w:r w:rsidRPr="00E346A6">
        <w:rPr>
          <w:szCs w:val="24"/>
        </w:rPr>
        <w:t xml:space="preserve"> means any disposal site other than an inactive site. </w:t>
      </w:r>
    </w:p>
    <w:p w:rsidR="009B0B83" w:rsidRPr="00E346A6" w:rsidRDefault="009B0B83" w:rsidP="009B0B83">
      <w:pPr>
        <w:ind w:firstLine="720"/>
        <w:rPr>
          <w:szCs w:val="24"/>
        </w:rPr>
      </w:pPr>
      <w:r w:rsidRPr="00E346A6">
        <w:rPr>
          <w:i/>
          <w:iCs/>
          <w:szCs w:val="24"/>
        </w:rPr>
        <w:t>Adequately wet</w:t>
      </w:r>
      <w:r w:rsidRPr="00E346A6">
        <w:rPr>
          <w:szCs w:val="24"/>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 </w:t>
      </w:r>
    </w:p>
    <w:p w:rsidR="009B0B83" w:rsidRPr="00E346A6" w:rsidRDefault="009B0B83" w:rsidP="009B0B83">
      <w:pPr>
        <w:ind w:firstLine="720"/>
        <w:rPr>
          <w:szCs w:val="24"/>
        </w:rPr>
      </w:pPr>
      <w:r w:rsidRPr="00E346A6">
        <w:rPr>
          <w:i/>
          <w:iCs/>
          <w:szCs w:val="24"/>
        </w:rPr>
        <w:t>Asbestos</w:t>
      </w:r>
      <w:r w:rsidRPr="00E346A6">
        <w:rPr>
          <w:szCs w:val="24"/>
        </w:rPr>
        <w:t xml:space="preserve"> means the asbestiform varieties of serpentinite (chrysotile), riebeckite (crocidolite), cummingtonite-grunerite, anthophyllite, and actinolite-tremolite. </w:t>
      </w:r>
    </w:p>
    <w:p w:rsidR="009B0B83" w:rsidRPr="00E346A6" w:rsidRDefault="009B0B83" w:rsidP="009B0B83">
      <w:pPr>
        <w:ind w:firstLine="720"/>
        <w:rPr>
          <w:szCs w:val="24"/>
        </w:rPr>
      </w:pPr>
      <w:r w:rsidRPr="00E346A6">
        <w:rPr>
          <w:i/>
          <w:iCs/>
          <w:szCs w:val="24"/>
        </w:rPr>
        <w:t>Asbestos-containing waste materials</w:t>
      </w:r>
      <w:r w:rsidRPr="00E346A6">
        <w:rPr>
          <w:szCs w:val="24"/>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t>
      </w:r>
      <w:r w:rsidRPr="00E346A6">
        <w:rPr>
          <w:szCs w:val="24"/>
        </w:rPr>
        <w:lastRenderedPageBreak/>
        <w:t xml:space="preserve">with commercial asbestos. As applied to demolition and renovation operations, this term also includes regulated asbestos-containing material waste and materials contaminated with asbestos including disposable equipment and clothing. </w:t>
      </w:r>
    </w:p>
    <w:p w:rsidR="009B0B83" w:rsidRPr="00E346A6" w:rsidRDefault="009B0B83" w:rsidP="009B0B83">
      <w:pPr>
        <w:ind w:firstLine="720"/>
        <w:rPr>
          <w:szCs w:val="24"/>
        </w:rPr>
      </w:pPr>
      <w:r w:rsidRPr="00E346A6">
        <w:rPr>
          <w:i/>
          <w:iCs/>
          <w:szCs w:val="24"/>
        </w:rPr>
        <w:t>Asbestos mill</w:t>
      </w:r>
      <w:r w:rsidRPr="00E346A6">
        <w:rPr>
          <w:szCs w:val="24"/>
        </w:rPr>
        <w:t xml:space="preserve"> means any facility engaged in converting, or in any intermediate step in converting, asbestos ore into commercial asbestos. Outside storage of asbestos material is not considered a part of the asbestos mill. </w:t>
      </w:r>
    </w:p>
    <w:p w:rsidR="009B0B83" w:rsidRPr="00E346A6" w:rsidRDefault="009B0B83" w:rsidP="009B0B83">
      <w:pPr>
        <w:ind w:firstLine="720"/>
        <w:rPr>
          <w:szCs w:val="24"/>
        </w:rPr>
      </w:pPr>
      <w:r w:rsidRPr="00E346A6">
        <w:rPr>
          <w:i/>
          <w:iCs/>
          <w:szCs w:val="24"/>
        </w:rPr>
        <w:t>Asbestos tailings</w:t>
      </w:r>
      <w:r w:rsidRPr="00E346A6">
        <w:rPr>
          <w:szCs w:val="24"/>
        </w:rPr>
        <w:t xml:space="preserve"> means any solid waste that contains asbestos and is a product of asbestos mining or milling operations. </w:t>
      </w:r>
    </w:p>
    <w:p w:rsidR="009B0B83" w:rsidRPr="00E346A6" w:rsidRDefault="009B0B83" w:rsidP="009B0B83">
      <w:pPr>
        <w:ind w:firstLine="720"/>
        <w:rPr>
          <w:szCs w:val="24"/>
        </w:rPr>
      </w:pPr>
      <w:r w:rsidRPr="00E346A6">
        <w:rPr>
          <w:i/>
          <w:iCs/>
          <w:szCs w:val="24"/>
        </w:rPr>
        <w:t>Asbestos waste from control devices</w:t>
      </w:r>
      <w:r w:rsidRPr="00E346A6">
        <w:rPr>
          <w:szCs w:val="24"/>
        </w:rPr>
        <w:t xml:space="preserve"> means any waste material that contains asbestos and is collected by a pollution control device. </w:t>
      </w:r>
    </w:p>
    <w:p w:rsidR="009B0B83" w:rsidRPr="00E346A6" w:rsidRDefault="009B0B83" w:rsidP="009B0B83">
      <w:pPr>
        <w:ind w:firstLine="720"/>
        <w:rPr>
          <w:szCs w:val="24"/>
        </w:rPr>
      </w:pPr>
      <w:r w:rsidRPr="00E346A6">
        <w:rPr>
          <w:i/>
          <w:iCs/>
          <w:szCs w:val="24"/>
        </w:rPr>
        <w:t>Category I nonfriable asbestos-containing material (ACM)</w:t>
      </w:r>
      <w:r w:rsidRPr="00E346A6">
        <w:rPr>
          <w:szCs w:val="24"/>
        </w:rPr>
        <w:t xml:space="preserve"> means asbestos-containing packings, gaskets, resilient floor covering, and asphalt roofing products containing more than 1 percent asbestos as determined using the method specified in appendix E, subpart E, 40 CFR part 763, section 1, Polarized Light Microscopy. </w:t>
      </w:r>
    </w:p>
    <w:p w:rsidR="009B0B83" w:rsidRPr="00E346A6" w:rsidRDefault="009B0B83" w:rsidP="009B0B83">
      <w:pPr>
        <w:ind w:firstLine="720"/>
        <w:rPr>
          <w:szCs w:val="24"/>
        </w:rPr>
      </w:pPr>
      <w:r w:rsidRPr="00E346A6">
        <w:rPr>
          <w:i/>
          <w:iCs/>
          <w:szCs w:val="24"/>
        </w:rPr>
        <w:t>Category II nonfriable ACM</w:t>
      </w:r>
      <w:r w:rsidRPr="00E346A6">
        <w:rPr>
          <w:szCs w:val="24"/>
        </w:rPr>
        <w:t xml:space="preserve"> means any material, excluding Category I nonfriable ACM, containing more than 1 percent asbestos as determined using the methods specified in appendix E, subpart E, 40 CFR part 763, section 1, Polarized Light Microscopy that, when dry, cannot be crumbled, pulverized, or reduced to powder by hand pressure. </w:t>
      </w:r>
    </w:p>
    <w:p w:rsidR="009B0B83" w:rsidRPr="00E346A6" w:rsidRDefault="009B0B83" w:rsidP="009B0B83">
      <w:pPr>
        <w:ind w:firstLine="720"/>
        <w:rPr>
          <w:szCs w:val="24"/>
        </w:rPr>
      </w:pPr>
      <w:r w:rsidRPr="00E346A6">
        <w:rPr>
          <w:i/>
          <w:iCs/>
          <w:szCs w:val="24"/>
        </w:rPr>
        <w:t>Commercial asbestos</w:t>
      </w:r>
      <w:r w:rsidRPr="00E346A6">
        <w:rPr>
          <w:szCs w:val="24"/>
        </w:rPr>
        <w:t xml:space="preserve"> means any material containing asbestos that is extracted from ore and has value because of its asbestos content. </w:t>
      </w:r>
    </w:p>
    <w:p w:rsidR="009B0B83" w:rsidRPr="00E346A6" w:rsidRDefault="009B0B83" w:rsidP="009B0B83">
      <w:pPr>
        <w:ind w:firstLine="720"/>
        <w:rPr>
          <w:szCs w:val="24"/>
        </w:rPr>
      </w:pPr>
      <w:r w:rsidRPr="00E346A6">
        <w:rPr>
          <w:i/>
          <w:iCs/>
          <w:szCs w:val="24"/>
        </w:rPr>
        <w:t>Cutting</w:t>
      </w:r>
      <w:r w:rsidRPr="00E346A6">
        <w:rPr>
          <w:szCs w:val="24"/>
        </w:rPr>
        <w:t xml:space="preserve"> means to penetrate with a sharp-edged instrument and includes sawing, but does not include shearing, slicing, or punching. </w:t>
      </w:r>
    </w:p>
    <w:p w:rsidR="009B0B83" w:rsidRPr="00E346A6" w:rsidRDefault="009B0B83" w:rsidP="009B0B83">
      <w:pPr>
        <w:ind w:firstLine="720"/>
        <w:rPr>
          <w:szCs w:val="24"/>
        </w:rPr>
      </w:pPr>
      <w:r w:rsidRPr="00E346A6">
        <w:rPr>
          <w:i/>
          <w:iCs/>
          <w:szCs w:val="24"/>
        </w:rPr>
        <w:t>Demolition</w:t>
      </w:r>
      <w:r w:rsidRPr="00E346A6">
        <w:rPr>
          <w:szCs w:val="24"/>
        </w:rPr>
        <w:t xml:space="preserve"> means the wrecking or taking out of any load-supporting structural member of a facility together with any related handling operations or the intentional burning of any facility. </w:t>
      </w:r>
    </w:p>
    <w:p w:rsidR="009B0B83" w:rsidRPr="00E346A6" w:rsidRDefault="009B0B83" w:rsidP="009B0B83">
      <w:pPr>
        <w:ind w:firstLine="720"/>
        <w:rPr>
          <w:szCs w:val="24"/>
        </w:rPr>
      </w:pPr>
      <w:r w:rsidRPr="00E346A6">
        <w:rPr>
          <w:i/>
          <w:iCs/>
          <w:szCs w:val="24"/>
        </w:rPr>
        <w:t>Emergency renovation operation</w:t>
      </w:r>
      <w:r w:rsidRPr="00E346A6">
        <w:rPr>
          <w:szCs w:val="24"/>
        </w:rPr>
        <w:t xml:space="preserve"> 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nonroutine failures of equipment. </w:t>
      </w:r>
    </w:p>
    <w:p w:rsidR="009B0B83" w:rsidRPr="00E346A6" w:rsidRDefault="009B0B83" w:rsidP="009B0B83">
      <w:pPr>
        <w:ind w:firstLine="720"/>
        <w:rPr>
          <w:szCs w:val="24"/>
        </w:rPr>
      </w:pPr>
      <w:r w:rsidRPr="00E346A6">
        <w:rPr>
          <w:i/>
          <w:iCs/>
          <w:szCs w:val="24"/>
        </w:rPr>
        <w:t>Fabricating</w:t>
      </w:r>
      <w:r w:rsidRPr="00E346A6">
        <w:rPr>
          <w:szCs w:val="24"/>
        </w:rPr>
        <w:t xml:space="preserve"> means any processing (</w:t>
      </w:r>
      <w:r w:rsidRPr="00E346A6">
        <w:rPr>
          <w:i/>
          <w:iCs/>
          <w:szCs w:val="24"/>
        </w:rPr>
        <w:t>e.g.</w:t>
      </w:r>
      <w:r w:rsidRPr="00E346A6">
        <w:rPr>
          <w:szCs w:val="24"/>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 </w:t>
      </w:r>
    </w:p>
    <w:p w:rsidR="009B0B83" w:rsidRPr="00E346A6" w:rsidRDefault="009B0B83" w:rsidP="009B0B83">
      <w:pPr>
        <w:ind w:firstLine="720"/>
        <w:rPr>
          <w:szCs w:val="24"/>
        </w:rPr>
      </w:pPr>
      <w:r w:rsidRPr="00E346A6">
        <w:rPr>
          <w:i/>
          <w:iCs/>
          <w:szCs w:val="24"/>
        </w:rPr>
        <w:t>Facility</w:t>
      </w:r>
      <w:r w:rsidRPr="00E346A6">
        <w:rPr>
          <w:szCs w:val="24"/>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 </w:t>
      </w:r>
    </w:p>
    <w:p w:rsidR="009B0B83" w:rsidRPr="00E346A6" w:rsidRDefault="009B0B83" w:rsidP="009B0B83">
      <w:pPr>
        <w:ind w:firstLine="720"/>
        <w:rPr>
          <w:szCs w:val="24"/>
        </w:rPr>
      </w:pPr>
      <w:r w:rsidRPr="00E346A6">
        <w:rPr>
          <w:i/>
          <w:iCs/>
          <w:szCs w:val="24"/>
        </w:rPr>
        <w:t>Facility component</w:t>
      </w:r>
      <w:r w:rsidRPr="00E346A6">
        <w:rPr>
          <w:szCs w:val="24"/>
        </w:rPr>
        <w:t xml:space="preserve"> means any part of a facility including equipment. </w:t>
      </w:r>
    </w:p>
    <w:p w:rsidR="009B0B83" w:rsidRPr="00E346A6" w:rsidRDefault="009B0B83" w:rsidP="009B0B83">
      <w:pPr>
        <w:ind w:firstLine="720"/>
        <w:rPr>
          <w:szCs w:val="24"/>
        </w:rPr>
      </w:pPr>
      <w:r w:rsidRPr="00E346A6">
        <w:rPr>
          <w:i/>
          <w:iCs/>
          <w:szCs w:val="24"/>
        </w:rPr>
        <w:t>Friable asbestos material</w:t>
      </w:r>
      <w:r w:rsidRPr="00E346A6">
        <w:rPr>
          <w:szCs w:val="24"/>
        </w:rPr>
        <w:t xml:space="preserve"> means any material containing more than 1 percent asbestos as determined using the method specified in appendix E, subpart E, 40 CFR part 763, section 1, Polarized Light Microscopy, that, when dry, can be crumbled, pulverized, or reduced to powder by hand pressure. If the asbestos content is less than 10 percent as determined by a method other than point counting by polarized light microscopy (PLM), verify the asbestos content by point counting using PLM. </w:t>
      </w:r>
    </w:p>
    <w:p w:rsidR="009B0B83" w:rsidRPr="00E346A6" w:rsidRDefault="009B0B83" w:rsidP="009B0B83">
      <w:pPr>
        <w:ind w:firstLine="720"/>
        <w:rPr>
          <w:szCs w:val="24"/>
        </w:rPr>
      </w:pPr>
      <w:r w:rsidRPr="00E346A6">
        <w:rPr>
          <w:i/>
          <w:iCs/>
          <w:szCs w:val="24"/>
        </w:rPr>
        <w:t>Fugitive source</w:t>
      </w:r>
      <w:r w:rsidRPr="00E346A6">
        <w:rPr>
          <w:szCs w:val="24"/>
        </w:rPr>
        <w:t xml:space="preserve"> means any source of emissions not controlled by an air pollution control device. </w:t>
      </w:r>
    </w:p>
    <w:p w:rsidR="009B0B83" w:rsidRPr="00E346A6" w:rsidRDefault="009B0B83" w:rsidP="009B0B83">
      <w:pPr>
        <w:ind w:firstLine="720"/>
        <w:rPr>
          <w:szCs w:val="24"/>
        </w:rPr>
      </w:pPr>
      <w:r w:rsidRPr="00E346A6">
        <w:rPr>
          <w:i/>
          <w:iCs/>
          <w:szCs w:val="24"/>
        </w:rPr>
        <w:t>Glove bag</w:t>
      </w:r>
      <w:r w:rsidRPr="00E346A6">
        <w:rPr>
          <w:szCs w:val="24"/>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w:t>
      </w:r>
      <w:r w:rsidRPr="00E346A6">
        <w:rPr>
          <w:szCs w:val="24"/>
        </w:rPr>
        <w:lastRenderedPageBreak/>
        <w:t xml:space="preserve">installation, equipment and supplies, and work practices is contained in the Occupational Safety and Health Administration's (OSHA's) final rule on occupational exposure to asbestos (appendix G to 29 CFR 1926.58). </w:t>
      </w:r>
    </w:p>
    <w:p w:rsidR="009B0B83" w:rsidRPr="00E346A6" w:rsidRDefault="009B0B83" w:rsidP="009B0B83">
      <w:pPr>
        <w:ind w:firstLine="720"/>
        <w:rPr>
          <w:szCs w:val="24"/>
        </w:rPr>
      </w:pPr>
      <w:r w:rsidRPr="00E346A6">
        <w:rPr>
          <w:i/>
          <w:iCs/>
          <w:szCs w:val="24"/>
        </w:rPr>
        <w:t>Grinding</w:t>
      </w:r>
      <w:r w:rsidRPr="00E346A6">
        <w:rPr>
          <w:szCs w:val="24"/>
        </w:rPr>
        <w:t xml:space="preserve"> means to reduce to powder or small fragments and includes mechanical chipping or drilling. </w:t>
      </w:r>
    </w:p>
    <w:p w:rsidR="009B0B83" w:rsidRPr="00E346A6" w:rsidRDefault="009B0B83" w:rsidP="009B0B83">
      <w:pPr>
        <w:ind w:firstLine="720"/>
        <w:rPr>
          <w:szCs w:val="24"/>
        </w:rPr>
      </w:pPr>
      <w:r w:rsidRPr="00E346A6">
        <w:rPr>
          <w:i/>
          <w:iCs/>
          <w:szCs w:val="24"/>
        </w:rPr>
        <w:t>In poor condition</w:t>
      </w:r>
      <w:r w:rsidRPr="00E346A6">
        <w:rPr>
          <w:szCs w:val="24"/>
        </w:rPr>
        <w:t xml:space="preserve"> means the binding of the material is losing its integrity as indicated by peeling, cracking, or crumbling of the material. </w:t>
      </w:r>
    </w:p>
    <w:p w:rsidR="009B0B83" w:rsidRPr="00E346A6" w:rsidRDefault="009B0B83" w:rsidP="009B0B83">
      <w:pPr>
        <w:ind w:firstLine="720"/>
        <w:rPr>
          <w:szCs w:val="24"/>
        </w:rPr>
      </w:pPr>
      <w:r w:rsidRPr="00E346A6">
        <w:rPr>
          <w:i/>
          <w:iCs/>
          <w:szCs w:val="24"/>
        </w:rPr>
        <w:t>Inactive waste disposal site</w:t>
      </w:r>
      <w:r w:rsidRPr="00E346A6">
        <w:rPr>
          <w:szCs w:val="24"/>
        </w:rPr>
        <w:t xml:space="preserve"> means any disposal site or portion of it where additional asbestos-containing waste material has not been deposited within the past year. </w:t>
      </w:r>
    </w:p>
    <w:p w:rsidR="009B0B83" w:rsidRPr="00E346A6" w:rsidRDefault="009B0B83" w:rsidP="009B0B83">
      <w:pPr>
        <w:ind w:firstLine="720"/>
        <w:rPr>
          <w:szCs w:val="24"/>
        </w:rPr>
      </w:pPr>
      <w:r w:rsidRPr="00E346A6">
        <w:rPr>
          <w:i/>
          <w:iCs/>
          <w:szCs w:val="24"/>
        </w:rPr>
        <w:t>Installation</w:t>
      </w:r>
      <w:r w:rsidRPr="00E346A6">
        <w:rPr>
          <w:szCs w:val="24"/>
        </w:rPr>
        <w:t xml:space="preserve"> means any building or structure or any group of buildings or structures at a single demolition or renovation site that are under the control of the same owner or operator (or owner or operator under common control). </w:t>
      </w:r>
    </w:p>
    <w:p w:rsidR="009B0B83" w:rsidRPr="00E346A6" w:rsidRDefault="009B0B83" w:rsidP="009B0B83">
      <w:pPr>
        <w:ind w:firstLine="720"/>
        <w:rPr>
          <w:szCs w:val="24"/>
        </w:rPr>
      </w:pPr>
      <w:r w:rsidRPr="00E346A6">
        <w:rPr>
          <w:i/>
          <w:iCs/>
          <w:szCs w:val="24"/>
        </w:rPr>
        <w:t>Leak-tight</w:t>
      </w:r>
      <w:r w:rsidRPr="00E346A6">
        <w:rPr>
          <w:szCs w:val="24"/>
        </w:rPr>
        <w:t xml:space="preserve"> means that solids or liquids cannot escape or spill out. It also means dust-tight. </w:t>
      </w:r>
    </w:p>
    <w:p w:rsidR="009B0B83" w:rsidRPr="00E346A6" w:rsidRDefault="009B0B83" w:rsidP="009B0B83">
      <w:pPr>
        <w:ind w:firstLine="720"/>
        <w:rPr>
          <w:szCs w:val="24"/>
        </w:rPr>
      </w:pPr>
      <w:r w:rsidRPr="00E346A6">
        <w:rPr>
          <w:i/>
          <w:iCs/>
          <w:szCs w:val="24"/>
        </w:rPr>
        <w:t>Malfunction</w:t>
      </w:r>
      <w:r w:rsidRPr="00E346A6">
        <w:rPr>
          <w:szCs w:val="24"/>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 </w:t>
      </w:r>
    </w:p>
    <w:p w:rsidR="009B0B83" w:rsidRPr="00E346A6" w:rsidRDefault="009B0B83" w:rsidP="009B0B83">
      <w:pPr>
        <w:ind w:firstLine="720"/>
        <w:rPr>
          <w:szCs w:val="24"/>
        </w:rPr>
      </w:pPr>
      <w:r w:rsidRPr="00E346A6">
        <w:rPr>
          <w:i/>
          <w:iCs/>
          <w:szCs w:val="24"/>
        </w:rPr>
        <w:t>Manufacturing</w:t>
      </w:r>
      <w:r w:rsidRPr="00E346A6">
        <w:rPr>
          <w:szCs w:val="24"/>
        </w:rPr>
        <w:t xml:space="preserve"> means the combining of commercial asbestos -- or, in the case of woven friction products, the combining of textiles containing commercial asbestos -- with any other material(s), including commercial asbestos, and the processing of this combination into a product. Chlorine production is considered a part of manufacturing. </w:t>
      </w:r>
    </w:p>
    <w:p w:rsidR="009B0B83" w:rsidRPr="00E346A6" w:rsidRDefault="009B0B83" w:rsidP="009B0B83">
      <w:pPr>
        <w:ind w:firstLine="720"/>
        <w:rPr>
          <w:szCs w:val="24"/>
        </w:rPr>
      </w:pPr>
      <w:r w:rsidRPr="00E346A6">
        <w:rPr>
          <w:i/>
          <w:iCs/>
          <w:szCs w:val="24"/>
        </w:rPr>
        <w:t>Natural barrier</w:t>
      </w:r>
      <w:r w:rsidRPr="00E346A6">
        <w:rPr>
          <w:szCs w:val="24"/>
        </w:rPr>
        <w:t xml:space="preserve"> means a natural object that effectively precludes or deters access. Natural barriers include physical obstacles such as cliffs, lakes or other large bodies of water, deep and wide ravines, and mountains. Remoteness by itself is not a natural barrier. </w:t>
      </w:r>
    </w:p>
    <w:p w:rsidR="009B0B83" w:rsidRPr="00E346A6" w:rsidRDefault="009B0B83" w:rsidP="009B0B83">
      <w:pPr>
        <w:ind w:firstLine="720"/>
        <w:rPr>
          <w:szCs w:val="24"/>
        </w:rPr>
      </w:pPr>
      <w:r w:rsidRPr="00E346A6">
        <w:rPr>
          <w:i/>
          <w:iCs/>
          <w:szCs w:val="24"/>
        </w:rPr>
        <w:t>Nonfriable asbestos-containing material</w:t>
      </w:r>
      <w:r w:rsidRPr="00E346A6">
        <w:rPr>
          <w:szCs w:val="24"/>
        </w:rPr>
        <w:t xml:space="preserve"> means any material containing more than 1 percent asbestos as determined using the method specified in appendix E, subpart E, 40 CFR part 763, section 1, Polarized Light Microscopy, that, when dry, cannot be crumbled, pulverized, or reduced to powder by hand pressure. </w:t>
      </w:r>
    </w:p>
    <w:p w:rsidR="009B0B83" w:rsidRPr="00E346A6" w:rsidRDefault="009B0B83" w:rsidP="009B0B83">
      <w:pPr>
        <w:ind w:firstLine="720"/>
        <w:rPr>
          <w:szCs w:val="24"/>
        </w:rPr>
      </w:pPr>
      <w:r w:rsidRPr="00E346A6">
        <w:rPr>
          <w:i/>
          <w:iCs/>
          <w:szCs w:val="24"/>
        </w:rPr>
        <w:t>Nonscheduled renovation operation</w:t>
      </w:r>
      <w:r w:rsidRPr="00E346A6">
        <w:rPr>
          <w:szCs w:val="24"/>
        </w:rPr>
        <w:t xml:space="preserve"> means a renovation operation necessitated by the routine failure of equipment, which is expected to occur within a given period based on past operating experience, but for which an exact date cannot be predicted. </w:t>
      </w:r>
    </w:p>
    <w:p w:rsidR="009B0B83" w:rsidRPr="00E346A6" w:rsidRDefault="009B0B83" w:rsidP="009B0B83">
      <w:pPr>
        <w:ind w:firstLine="720"/>
        <w:rPr>
          <w:szCs w:val="24"/>
        </w:rPr>
      </w:pPr>
      <w:r w:rsidRPr="00E346A6">
        <w:rPr>
          <w:i/>
          <w:iCs/>
          <w:szCs w:val="24"/>
        </w:rPr>
        <w:t>Outside air</w:t>
      </w:r>
      <w:r w:rsidRPr="00E346A6">
        <w:rPr>
          <w:szCs w:val="24"/>
        </w:rPr>
        <w:t xml:space="preserve"> means the air outside buildings and structures, including, but not limited to, the air under a bridge or in an open air ferry dock. </w:t>
      </w:r>
    </w:p>
    <w:p w:rsidR="009B0B83" w:rsidRPr="00E346A6" w:rsidRDefault="009B0B83" w:rsidP="009B0B83">
      <w:pPr>
        <w:ind w:firstLine="720"/>
        <w:rPr>
          <w:szCs w:val="24"/>
        </w:rPr>
      </w:pPr>
      <w:r w:rsidRPr="00E346A6">
        <w:rPr>
          <w:i/>
          <w:iCs/>
          <w:szCs w:val="24"/>
        </w:rPr>
        <w:t>Owner or operator of a demolition or renovation activity</w:t>
      </w:r>
      <w:r w:rsidRPr="00E346A6">
        <w:rPr>
          <w:szCs w:val="24"/>
        </w:rPr>
        <w:t xml:space="preserve"> means any person who owns, leases, operates, controls, or supervises the facility being demolished or renovated or any person who owns, leases, operates, controls, or supervises the demolition or renovation operation, or both. </w:t>
      </w:r>
    </w:p>
    <w:p w:rsidR="009B0B83" w:rsidRPr="00E346A6" w:rsidRDefault="009B0B83" w:rsidP="009B0B83">
      <w:pPr>
        <w:ind w:firstLine="720"/>
        <w:rPr>
          <w:szCs w:val="24"/>
        </w:rPr>
      </w:pPr>
      <w:r w:rsidRPr="00E346A6">
        <w:rPr>
          <w:i/>
          <w:iCs/>
          <w:szCs w:val="24"/>
        </w:rPr>
        <w:t>Particulate asbestos material</w:t>
      </w:r>
      <w:r w:rsidRPr="00E346A6">
        <w:rPr>
          <w:szCs w:val="24"/>
        </w:rPr>
        <w:t xml:space="preserve"> means finely divided particles of asbestos or material containing asbestos. </w:t>
      </w:r>
    </w:p>
    <w:p w:rsidR="009B0B83" w:rsidRPr="00E346A6" w:rsidRDefault="009B0B83" w:rsidP="009B0B83">
      <w:pPr>
        <w:ind w:firstLine="720"/>
        <w:rPr>
          <w:szCs w:val="24"/>
        </w:rPr>
      </w:pPr>
      <w:r w:rsidRPr="00E346A6">
        <w:rPr>
          <w:i/>
          <w:iCs/>
          <w:szCs w:val="24"/>
        </w:rPr>
        <w:t>Planned renovation operations</w:t>
      </w:r>
      <w:r w:rsidRPr="00E346A6">
        <w:rPr>
          <w:szCs w:val="24"/>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 </w:t>
      </w:r>
    </w:p>
    <w:p w:rsidR="009B0B83" w:rsidRPr="00E346A6" w:rsidRDefault="009B0B83" w:rsidP="009B0B83">
      <w:pPr>
        <w:ind w:firstLine="720"/>
        <w:rPr>
          <w:szCs w:val="24"/>
        </w:rPr>
      </w:pPr>
      <w:r w:rsidRPr="00E346A6">
        <w:rPr>
          <w:i/>
          <w:iCs/>
          <w:szCs w:val="24"/>
        </w:rPr>
        <w:t>Regulated asbestos-containing material</w:t>
      </w:r>
      <w:r w:rsidRPr="00E346A6">
        <w:rPr>
          <w:szCs w:val="24"/>
        </w:rPr>
        <w:t xml:space="preserve"> (RACM)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 </w:t>
      </w:r>
    </w:p>
    <w:p w:rsidR="009B0B83" w:rsidRPr="00E346A6" w:rsidRDefault="009B0B83" w:rsidP="009B0B83">
      <w:pPr>
        <w:ind w:firstLine="720"/>
        <w:rPr>
          <w:szCs w:val="24"/>
        </w:rPr>
      </w:pPr>
      <w:r w:rsidRPr="00E346A6">
        <w:rPr>
          <w:i/>
          <w:iCs/>
          <w:szCs w:val="24"/>
        </w:rPr>
        <w:lastRenderedPageBreak/>
        <w:t>Remove</w:t>
      </w:r>
      <w:r w:rsidRPr="00E346A6">
        <w:rPr>
          <w:szCs w:val="24"/>
        </w:rPr>
        <w:t xml:space="preserve"> means to take out RACM or facility components that contain or are covered with RACM from any facility. </w:t>
      </w:r>
    </w:p>
    <w:p w:rsidR="009B0B83" w:rsidRPr="00E346A6" w:rsidRDefault="009B0B83" w:rsidP="009B0B83">
      <w:pPr>
        <w:ind w:firstLine="720"/>
        <w:rPr>
          <w:szCs w:val="24"/>
        </w:rPr>
      </w:pPr>
      <w:r w:rsidRPr="00E346A6">
        <w:rPr>
          <w:i/>
          <w:iCs/>
          <w:szCs w:val="24"/>
        </w:rPr>
        <w:t>Renovation</w:t>
      </w:r>
      <w:r w:rsidRPr="00E346A6">
        <w:rPr>
          <w:szCs w:val="24"/>
        </w:rPr>
        <w:t xml:space="preserve"> means altering a facility or one or more facility components in any way, including the stripping or removal of RACM from a facility component. Operations in which load-supporting structural members are wrecked or taken out are demolitions. </w:t>
      </w:r>
    </w:p>
    <w:p w:rsidR="009B0B83" w:rsidRPr="00E346A6" w:rsidRDefault="009B0B83" w:rsidP="009B0B83">
      <w:pPr>
        <w:ind w:firstLine="720"/>
        <w:rPr>
          <w:szCs w:val="24"/>
        </w:rPr>
      </w:pPr>
      <w:r w:rsidRPr="00E346A6">
        <w:rPr>
          <w:i/>
          <w:iCs/>
          <w:szCs w:val="24"/>
        </w:rPr>
        <w:t>Resilient floor covering</w:t>
      </w:r>
      <w:r w:rsidRPr="00E346A6">
        <w:rPr>
          <w:szCs w:val="24"/>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 </w:t>
      </w:r>
    </w:p>
    <w:p w:rsidR="009B0B83" w:rsidRPr="00E346A6" w:rsidRDefault="009B0B83" w:rsidP="009B0B83">
      <w:pPr>
        <w:ind w:firstLine="720"/>
        <w:rPr>
          <w:szCs w:val="24"/>
        </w:rPr>
      </w:pPr>
      <w:r w:rsidRPr="00E346A6">
        <w:rPr>
          <w:i/>
          <w:iCs/>
          <w:szCs w:val="24"/>
        </w:rPr>
        <w:t>Roadways</w:t>
      </w:r>
      <w:r w:rsidRPr="00E346A6">
        <w:rPr>
          <w:szCs w:val="24"/>
        </w:rPr>
        <w:t xml:space="preserve"> means surfaces on which vehicles travel. This term includes public and private highways, roads, streets, parking areas, and driveways. </w:t>
      </w:r>
    </w:p>
    <w:p w:rsidR="009B0B83" w:rsidRPr="00E346A6" w:rsidRDefault="009B0B83" w:rsidP="009B0B83">
      <w:pPr>
        <w:ind w:firstLine="720"/>
        <w:rPr>
          <w:szCs w:val="24"/>
        </w:rPr>
      </w:pPr>
      <w:r w:rsidRPr="00E346A6">
        <w:rPr>
          <w:i/>
          <w:iCs/>
          <w:szCs w:val="24"/>
        </w:rPr>
        <w:t>Strip</w:t>
      </w:r>
      <w:r w:rsidRPr="00E346A6">
        <w:rPr>
          <w:szCs w:val="24"/>
        </w:rPr>
        <w:t xml:space="preserve"> means to take off RACM from any part of a facility or facility components. </w:t>
      </w:r>
    </w:p>
    <w:p w:rsidR="009B0B83" w:rsidRPr="00E346A6" w:rsidRDefault="009B0B83" w:rsidP="009B0B83">
      <w:pPr>
        <w:ind w:firstLine="720"/>
        <w:rPr>
          <w:szCs w:val="24"/>
        </w:rPr>
      </w:pPr>
      <w:r w:rsidRPr="00E346A6">
        <w:rPr>
          <w:i/>
          <w:iCs/>
          <w:szCs w:val="24"/>
        </w:rPr>
        <w:t>Structural member</w:t>
      </w:r>
      <w:r w:rsidRPr="00E346A6">
        <w:rPr>
          <w:szCs w:val="24"/>
        </w:rPr>
        <w:t xml:space="preserve"> means any load-supporting member of a facility, such as beams and load supporting walls; or any nonload-supporting member, such as ceilings and nonload-supporting walls. </w:t>
      </w:r>
    </w:p>
    <w:p w:rsidR="009B0B83" w:rsidRPr="00E346A6" w:rsidRDefault="009B0B83" w:rsidP="009B0B83">
      <w:pPr>
        <w:ind w:firstLine="720"/>
        <w:rPr>
          <w:szCs w:val="24"/>
        </w:rPr>
      </w:pPr>
      <w:r w:rsidRPr="00E346A6">
        <w:rPr>
          <w:i/>
          <w:iCs/>
          <w:szCs w:val="24"/>
        </w:rPr>
        <w:t>Visible emissions</w:t>
      </w:r>
      <w:r w:rsidRPr="00E346A6">
        <w:rPr>
          <w:szCs w:val="24"/>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 </w:t>
      </w:r>
    </w:p>
    <w:p w:rsidR="009B0B83" w:rsidRPr="00E346A6" w:rsidRDefault="009B0B83" w:rsidP="009B0B83">
      <w:pPr>
        <w:ind w:firstLine="720"/>
        <w:rPr>
          <w:szCs w:val="24"/>
        </w:rPr>
      </w:pPr>
      <w:r w:rsidRPr="00E346A6">
        <w:rPr>
          <w:i/>
          <w:iCs/>
          <w:szCs w:val="24"/>
        </w:rPr>
        <w:t>Waste generator</w:t>
      </w:r>
      <w:r w:rsidRPr="00E346A6">
        <w:rPr>
          <w:szCs w:val="24"/>
        </w:rPr>
        <w:t xml:space="preserve"> means any owner or operator of a source covered by this subpart whose act or process produces asbestos-containing waste material. </w:t>
      </w:r>
    </w:p>
    <w:p w:rsidR="009B0B83" w:rsidRPr="00E346A6" w:rsidRDefault="009B0B83" w:rsidP="009B0B83">
      <w:pPr>
        <w:ind w:firstLine="720"/>
        <w:rPr>
          <w:szCs w:val="24"/>
        </w:rPr>
      </w:pPr>
      <w:r w:rsidRPr="00E346A6">
        <w:rPr>
          <w:i/>
          <w:iCs/>
          <w:szCs w:val="24"/>
        </w:rPr>
        <w:t>Waste shipment record</w:t>
      </w:r>
      <w:r w:rsidRPr="00E346A6">
        <w:rPr>
          <w:szCs w:val="24"/>
        </w:rPr>
        <w:t xml:space="preserve"> means the shipping document, required to be originated and signed by the waste generator, used to track and substantiate the disposition of asbestos-containing waste material. </w:t>
      </w:r>
    </w:p>
    <w:p w:rsidR="009B0B83" w:rsidRPr="00E346A6" w:rsidRDefault="009B0B83" w:rsidP="009B0B83">
      <w:pPr>
        <w:ind w:firstLine="720"/>
        <w:rPr>
          <w:szCs w:val="24"/>
        </w:rPr>
      </w:pPr>
      <w:r w:rsidRPr="00E346A6">
        <w:rPr>
          <w:i/>
          <w:iCs/>
          <w:szCs w:val="24"/>
        </w:rPr>
        <w:t>Working day</w:t>
      </w:r>
      <w:r w:rsidRPr="00E346A6">
        <w:rPr>
          <w:szCs w:val="24"/>
        </w:rPr>
        <w:t xml:space="preserve"> means Monday through Friday and includes holidays that fall on any of the days Monday through Friday. </w:t>
      </w:r>
    </w:p>
    <w:p w:rsidR="009B0B83" w:rsidRPr="00E346A6" w:rsidRDefault="009B0B83" w:rsidP="009B0B83">
      <w:pPr>
        <w:rPr>
          <w:szCs w:val="24"/>
        </w:rPr>
      </w:pPr>
    </w:p>
    <w:p w:rsidR="009B0B83" w:rsidRPr="00E346A6" w:rsidRDefault="009B0B83" w:rsidP="009B0B83">
      <w:r w:rsidRPr="00E346A6">
        <w:rPr>
          <w:b/>
          <w:bCs/>
        </w:rPr>
        <w:t xml:space="preserve">§  61.151 </w:t>
      </w:r>
      <w:r w:rsidRPr="00E346A6">
        <w:t> </w:t>
      </w:r>
      <w:r w:rsidRPr="00E346A6">
        <w:rPr>
          <w:b/>
          <w:bCs/>
        </w:rPr>
        <w:t>Standard for inactive waste disposal sites for asbestos mills and manufacturing and fabricating operations.</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Each owner or operator of any inactive waste disposal site that was operated by sources covered under §  61.142, 61.144, or 61.147 and received deposits of asbestos-containing waste material generated by the sources, shall: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Comply with one of the following: </w:t>
      </w:r>
    </w:p>
    <w:p w:rsidR="009B0B83" w:rsidRPr="00E346A6" w:rsidRDefault="009B0B83" w:rsidP="009B0B83">
      <w:pPr>
        <w:ind w:firstLine="720"/>
        <w:rPr>
          <w:szCs w:val="24"/>
        </w:rPr>
      </w:pPr>
      <w:r w:rsidRPr="00E346A6">
        <w:rPr>
          <w:szCs w:val="24"/>
        </w:rPr>
        <w:t xml:space="preserve">(1) Either discharge no visible emissions to the outside air from an inactive waste disposal site subject to this paragraph; or </w:t>
      </w:r>
    </w:p>
    <w:p w:rsidR="009B0B83" w:rsidRPr="00E346A6" w:rsidRDefault="009B0B83" w:rsidP="009B0B83">
      <w:pPr>
        <w:ind w:firstLine="720"/>
        <w:rPr>
          <w:szCs w:val="24"/>
        </w:rPr>
      </w:pPr>
      <w:r w:rsidRPr="00E346A6">
        <w:rPr>
          <w:szCs w:val="24"/>
        </w:rPr>
        <w:t xml:space="preserve">(2)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 </w:t>
      </w:r>
    </w:p>
    <w:p w:rsidR="009B0B83" w:rsidRPr="00E346A6" w:rsidRDefault="009B0B83" w:rsidP="009B0B83">
      <w:pPr>
        <w:ind w:firstLine="720"/>
        <w:rPr>
          <w:szCs w:val="24"/>
        </w:rPr>
      </w:pPr>
      <w:r w:rsidRPr="00E346A6">
        <w:rPr>
          <w:szCs w:val="24"/>
        </w:rPr>
        <w:t xml:space="preserve">(3) Cover the asbestos-containing waste material with at least 60 centimeters (2 feet) of compacted nonasbestos-containing material, and maintain it to prevent exposure of the asbestos-containing waste; or </w:t>
      </w:r>
    </w:p>
    <w:p w:rsidR="009B0B83" w:rsidRPr="00E346A6" w:rsidRDefault="009B0B83" w:rsidP="009B0B83">
      <w:pPr>
        <w:ind w:firstLine="720"/>
        <w:rPr>
          <w:szCs w:val="24"/>
        </w:rPr>
      </w:pPr>
      <w:r w:rsidRPr="00E346A6">
        <w:rPr>
          <w:szCs w:val="24"/>
        </w:rPr>
        <w:t xml:space="preserve">(4)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Unless a natural barrier adequately deters access by the general public, install and maintain warning signs and fencing as follows, or comply with paragraph (a)(2) or (a)(3) of this section. </w:t>
      </w:r>
    </w:p>
    <w:p w:rsidR="009B0B83" w:rsidRPr="00E346A6" w:rsidRDefault="009B0B83" w:rsidP="009B0B83">
      <w:pPr>
        <w:ind w:firstLine="720"/>
        <w:rPr>
          <w:szCs w:val="24"/>
        </w:rPr>
      </w:pPr>
      <w:r w:rsidRPr="00E346A6">
        <w:rPr>
          <w:szCs w:val="24"/>
        </w:rPr>
        <w:t xml:space="preserve">(1) Display warning signs at all entrances and at intervals of 100 m (328 ft) or less along the property line of the site or along the perimeter of the sections of the site where asbestos-containing waste material was deposited. The warning signs must: </w:t>
      </w:r>
    </w:p>
    <w:p w:rsidR="009B0B83" w:rsidRPr="00E346A6" w:rsidRDefault="009B0B83" w:rsidP="009B0B83">
      <w:pPr>
        <w:ind w:left="720" w:firstLine="720"/>
        <w:rPr>
          <w:szCs w:val="24"/>
        </w:rPr>
      </w:pPr>
      <w:r w:rsidRPr="00E346A6">
        <w:rPr>
          <w:szCs w:val="24"/>
        </w:rPr>
        <w:t xml:space="preserve">(i) Be posted in such a manner and location that a person can easily read the legend; and </w:t>
      </w:r>
    </w:p>
    <w:p w:rsidR="009B0B83" w:rsidRPr="00E346A6" w:rsidRDefault="009B0B83" w:rsidP="009B0B83">
      <w:pPr>
        <w:ind w:left="720" w:firstLine="720"/>
        <w:rPr>
          <w:szCs w:val="24"/>
        </w:rPr>
      </w:pPr>
      <w:r w:rsidRPr="00E346A6">
        <w:rPr>
          <w:szCs w:val="24"/>
        </w:rPr>
        <w:t xml:space="preserve">(ii) Conform to the requirements for 51 cm×36 cm (20&amp;inch;×14&amp;inch;) upright format signs specified in 29 CFR 1910.145(d)(4) and this paragraph; and </w:t>
      </w:r>
    </w:p>
    <w:p w:rsidR="009B0B83" w:rsidRPr="00E346A6" w:rsidRDefault="009B0B83" w:rsidP="009B0B83">
      <w:pPr>
        <w:ind w:left="720" w:firstLine="720"/>
        <w:rPr>
          <w:szCs w:val="24"/>
        </w:rPr>
      </w:pPr>
      <w:r w:rsidRPr="00E346A6">
        <w:rPr>
          <w:szCs w:val="24"/>
        </w:rPr>
        <w:t xml:space="preserve">(iii) Display the following legend in the lower panel with letter sizes and styles of a visibility at least equal to those specified in this paragraph.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Legend                              Notation</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Asbestos Waste Disposal Site..............  2.5 cm (1 inch) Sans Serif,</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Do Not Create Dust........................  1.9 cm (\3/4\ inch) Sans</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Serif,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Breathing Asbestos is Hazardous to Your     14 Point Gothic.</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Health.</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p>
    <w:p w:rsidR="009B0B83" w:rsidRPr="00E346A6" w:rsidRDefault="009B0B83" w:rsidP="009B0B83">
      <w:pPr>
        <w:rPr>
          <w:szCs w:val="22"/>
        </w:rPr>
      </w:pPr>
      <w:r w:rsidRPr="00E346A6">
        <w:rPr>
          <w:szCs w:val="22"/>
        </w:rPr>
        <w:t xml:space="preserve">Spacing between any two lines must be at least equal to the height of the upper of the two lines. </w:t>
      </w:r>
    </w:p>
    <w:p w:rsidR="009B0B83" w:rsidRPr="00E346A6" w:rsidRDefault="009B0B83" w:rsidP="009B0B83">
      <w:pPr>
        <w:rPr>
          <w:szCs w:val="22"/>
        </w:rPr>
      </w:pPr>
    </w:p>
    <w:p w:rsidR="009B0B83" w:rsidRPr="00E346A6" w:rsidRDefault="009B0B83" w:rsidP="009B0B83">
      <w:pPr>
        <w:ind w:firstLine="720"/>
        <w:rPr>
          <w:szCs w:val="22"/>
        </w:rPr>
      </w:pPr>
      <w:r w:rsidRPr="00E346A6">
        <w:rPr>
          <w:szCs w:val="22"/>
        </w:rPr>
        <w:t xml:space="preserve">(2) Fence the perimeter of the site in a manner adequate to deter access by the general public. </w:t>
      </w:r>
    </w:p>
    <w:p w:rsidR="009B0B83" w:rsidRPr="00E346A6" w:rsidRDefault="009B0B83" w:rsidP="009B0B83">
      <w:pPr>
        <w:ind w:firstLine="720"/>
        <w:rPr>
          <w:szCs w:val="22"/>
        </w:rPr>
      </w:pPr>
      <w:r w:rsidRPr="00E346A6">
        <w:rPr>
          <w:szCs w:val="22"/>
        </w:rPr>
        <w:t xml:space="preserve">(3) When requesting a determination on whether a natural barrier adequately deters public access, supply information enabling the Administrator to determine whether a fence or a natural barrier adequately deters access by the general public.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(c) The owner or operator may use an alternative control method that has received prior approval of the Administrator rather than comply with the requirements of paragraph (a) or (b) of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B0B83" w:rsidRPr="00E346A6" w:rsidRDefault="009B0B83" w:rsidP="009B0B83">
      <w:pPr>
        <w:ind w:firstLine="720"/>
        <w:rPr>
          <w:szCs w:val="24"/>
        </w:rPr>
      </w:pPr>
      <w:r w:rsidRPr="00E346A6">
        <w:rPr>
          <w:szCs w:val="24"/>
        </w:rPr>
        <w:t xml:space="preserve">(1) Scheduled starting and completion dates. </w:t>
      </w:r>
    </w:p>
    <w:p w:rsidR="009B0B83" w:rsidRPr="00E346A6" w:rsidRDefault="009B0B83" w:rsidP="009B0B83">
      <w:pPr>
        <w:ind w:firstLine="720"/>
        <w:rPr>
          <w:szCs w:val="24"/>
        </w:rPr>
      </w:pPr>
      <w:r w:rsidRPr="00E346A6">
        <w:rPr>
          <w:szCs w:val="24"/>
        </w:rPr>
        <w:t xml:space="preserve">(2) Reason for disturbing the waste. </w:t>
      </w:r>
    </w:p>
    <w:p w:rsidR="009B0B83" w:rsidRPr="00E346A6" w:rsidRDefault="009B0B83" w:rsidP="009B0B83">
      <w:pPr>
        <w:ind w:firstLine="720"/>
        <w:rPr>
          <w:szCs w:val="24"/>
        </w:rPr>
      </w:pPr>
      <w:r w:rsidRPr="00E346A6">
        <w:rPr>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B0B83" w:rsidRPr="00E346A6" w:rsidRDefault="009B0B83" w:rsidP="009B0B83">
      <w:pPr>
        <w:ind w:firstLine="720"/>
        <w:rPr>
          <w:szCs w:val="24"/>
        </w:rPr>
      </w:pPr>
      <w:r w:rsidRPr="00E346A6">
        <w:rPr>
          <w:szCs w:val="24"/>
        </w:rPr>
        <w:t xml:space="preserve">(4) Location of any temporary storage site and the final disposal site.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 </w:t>
      </w:r>
    </w:p>
    <w:p w:rsidR="009B0B83" w:rsidRPr="00E346A6" w:rsidRDefault="009B0B83" w:rsidP="009B0B83">
      <w:pPr>
        <w:ind w:firstLine="720"/>
        <w:rPr>
          <w:szCs w:val="24"/>
        </w:rPr>
      </w:pPr>
      <w:r w:rsidRPr="00E346A6">
        <w:rPr>
          <w:szCs w:val="24"/>
        </w:rPr>
        <w:lastRenderedPageBreak/>
        <w:t xml:space="preserve">(1) The land has been used for the disposal of asbestos-containing waste material; </w:t>
      </w:r>
    </w:p>
    <w:p w:rsidR="009B0B83" w:rsidRPr="00E346A6" w:rsidRDefault="009B0B83" w:rsidP="009B0B83">
      <w:pPr>
        <w:ind w:firstLine="720"/>
        <w:rPr>
          <w:szCs w:val="24"/>
        </w:rPr>
      </w:pPr>
      <w:r w:rsidRPr="00E346A6">
        <w:rPr>
          <w:szCs w:val="24"/>
        </w:rPr>
        <w:t xml:space="preserve">(2) The survey plot and record of the location and quantity of asbestos-containing waste disposed of within the disposal site required in §  61.154(f) have been filed with the Administrator; and </w:t>
      </w:r>
    </w:p>
    <w:p w:rsidR="009B0B83" w:rsidRPr="00E346A6" w:rsidRDefault="009B0B83" w:rsidP="009B0B83">
      <w:pPr>
        <w:ind w:firstLine="720"/>
        <w:rPr>
          <w:szCs w:val="24"/>
        </w:rPr>
      </w:pPr>
      <w:r w:rsidRPr="00E346A6">
        <w:rPr>
          <w:szCs w:val="24"/>
        </w:rPr>
        <w:t xml:space="preserve">(3) The site is subject to 40 CFR part 61, subpart M. </w:t>
      </w:r>
    </w:p>
    <w:p w:rsidR="009B0B83" w:rsidRPr="00E346A6" w:rsidRDefault="009B0B83" w:rsidP="009B0B83">
      <w:pPr>
        <w:rPr>
          <w:szCs w:val="24"/>
        </w:rPr>
      </w:pPr>
    </w:p>
    <w:p w:rsidR="009B0B83" w:rsidRPr="00E346A6" w:rsidRDefault="009B0B83" w:rsidP="009B0B83">
      <w:r w:rsidRPr="00E346A6">
        <w:rPr>
          <w:b/>
          <w:bCs/>
        </w:rPr>
        <w:t xml:space="preserve">§  61.153 </w:t>
      </w:r>
      <w:r w:rsidRPr="00E346A6">
        <w:t> </w:t>
      </w:r>
      <w:r w:rsidRPr="00E346A6">
        <w:rPr>
          <w:b/>
          <w:bCs/>
        </w:rPr>
        <w:t>Reporting.</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Any new source to which this subpart applies (with the exception of sources subject to §§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9B0B83" w:rsidRPr="00E346A6" w:rsidRDefault="009B0B83" w:rsidP="009B0B83">
      <w:pPr>
        <w:ind w:firstLine="720"/>
        <w:rPr>
          <w:szCs w:val="24"/>
        </w:rPr>
      </w:pPr>
      <w:r w:rsidRPr="00E346A6">
        <w:rPr>
          <w:szCs w:val="24"/>
        </w:rPr>
        <w:t xml:space="preserve">(1) A description of the emission control equipment used for each process; and </w:t>
      </w:r>
    </w:p>
    <w:p w:rsidR="009B0B83" w:rsidRPr="00E346A6" w:rsidRDefault="009B0B83" w:rsidP="009B0B83">
      <w:pPr>
        <w:ind w:left="720" w:firstLine="720"/>
        <w:rPr>
          <w:szCs w:val="24"/>
        </w:rPr>
      </w:pPr>
      <w:r w:rsidRPr="00E346A6">
        <w:rPr>
          <w:szCs w:val="24"/>
        </w:rPr>
        <w:t xml:space="preserve">(i) If the fabric device uses a woven fabric, the airflow permeability in m 3/min/m 2 and; if the fabric is synthetic, whether the fill yarn is spun or not spun; and </w:t>
      </w:r>
    </w:p>
    <w:p w:rsidR="009B0B83" w:rsidRPr="00E346A6" w:rsidRDefault="009B0B83" w:rsidP="009B0B83">
      <w:pPr>
        <w:ind w:left="720" w:firstLine="720"/>
        <w:rPr>
          <w:szCs w:val="24"/>
        </w:rPr>
      </w:pPr>
      <w:r w:rsidRPr="00E346A6">
        <w:rPr>
          <w:szCs w:val="24"/>
        </w:rPr>
        <w:t xml:space="preserve">(ii) If the fabric filter device uses a felted fabric, the density in g/m 2, the minimum thickness in inches, and the airflow permeability in m 3/min/m 2. </w:t>
      </w:r>
    </w:p>
    <w:p w:rsidR="009B0B83" w:rsidRPr="00E346A6" w:rsidRDefault="009B0B83" w:rsidP="009B0B83">
      <w:pPr>
        <w:ind w:firstLine="720"/>
        <w:rPr>
          <w:szCs w:val="24"/>
        </w:rPr>
      </w:pPr>
      <w:r w:rsidRPr="00E346A6">
        <w:rPr>
          <w:szCs w:val="24"/>
        </w:rPr>
        <w:t xml:space="preserve">(2) If a fabric filter device is used to control emissions, </w:t>
      </w:r>
    </w:p>
    <w:p w:rsidR="009B0B83" w:rsidRPr="00E346A6" w:rsidRDefault="009B0B83" w:rsidP="009B0B83">
      <w:pPr>
        <w:ind w:left="720" w:firstLine="720"/>
        <w:rPr>
          <w:szCs w:val="24"/>
        </w:rPr>
      </w:pPr>
      <w:r w:rsidRPr="00E346A6">
        <w:rPr>
          <w:szCs w:val="24"/>
        </w:rPr>
        <w:t xml:space="preserve">(i) The airflow permeability in m 3/min/m 2 (ft 3/min/ft 2) if the fabric filter device uses a woven fabric, and, if the fabric is synthetic, whether the fill yarn is spun or not spun; and </w:t>
      </w:r>
    </w:p>
    <w:p w:rsidR="009B0B83" w:rsidRPr="00E346A6" w:rsidRDefault="009B0B83" w:rsidP="009B0B83">
      <w:pPr>
        <w:ind w:left="720" w:firstLine="720"/>
        <w:rPr>
          <w:szCs w:val="24"/>
        </w:rPr>
      </w:pPr>
      <w:r w:rsidRPr="00E346A6">
        <w:rPr>
          <w:szCs w:val="24"/>
        </w:rPr>
        <w:t xml:space="preserve">(ii) If the fabric filter device uses a felted fabric, the density in g/m 2 (oz/yd 2), the minimum thickness in millimeters (inches), and the airflow permeability in m 3/min/m 2 (ft 3/min/ft 2). </w:t>
      </w:r>
    </w:p>
    <w:p w:rsidR="009B0B83" w:rsidRPr="00E346A6" w:rsidRDefault="009B0B83" w:rsidP="009B0B83">
      <w:pPr>
        <w:ind w:firstLine="720"/>
        <w:rPr>
          <w:szCs w:val="24"/>
        </w:rPr>
      </w:pPr>
      <w:r w:rsidRPr="00E346A6">
        <w:rPr>
          <w:szCs w:val="24"/>
        </w:rPr>
        <w:t xml:space="preserve">(3) If a HEPA filter is used to control emissions, the certified efficiency. </w:t>
      </w:r>
    </w:p>
    <w:p w:rsidR="009B0B83" w:rsidRPr="00E346A6" w:rsidRDefault="009B0B83" w:rsidP="009B0B83">
      <w:pPr>
        <w:ind w:firstLine="720"/>
        <w:rPr>
          <w:szCs w:val="24"/>
        </w:rPr>
      </w:pPr>
      <w:r w:rsidRPr="00E346A6">
        <w:rPr>
          <w:szCs w:val="24"/>
        </w:rPr>
        <w:t xml:space="preserve">(4) For sources subject to §§  61.149 and 61.150: </w:t>
      </w:r>
    </w:p>
    <w:p w:rsidR="009B0B83" w:rsidRPr="00E346A6" w:rsidRDefault="009B0B83" w:rsidP="009B0B83">
      <w:pPr>
        <w:ind w:left="720" w:firstLine="720"/>
        <w:rPr>
          <w:szCs w:val="24"/>
        </w:rPr>
      </w:pPr>
      <w:r w:rsidRPr="00E346A6">
        <w:rPr>
          <w:szCs w:val="24"/>
        </w:rPr>
        <w:t xml:space="preserve">(i) A brief description of each process that generates asbestos-containing waste material; and </w:t>
      </w:r>
    </w:p>
    <w:p w:rsidR="009B0B83" w:rsidRPr="00E346A6" w:rsidRDefault="009B0B83" w:rsidP="009B0B83">
      <w:pPr>
        <w:ind w:left="720" w:firstLine="720"/>
        <w:rPr>
          <w:szCs w:val="24"/>
        </w:rPr>
      </w:pPr>
      <w:r w:rsidRPr="00E346A6">
        <w:rPr>
          <w:szCs w:val="24"/>
        </w:rPr>
        <w:t xml:space="preserve">(ii) The average volume of asbestos-containing waste material disposed of, measured in m 3/day (yd 3/day); and </w:t>
      </w:r>
    </w:p>
    <w:p w:rsidR="009B0B83" w:rsidRPr="00E346A6" w:rsidRDefault="009B0B83" w:rsidP="009B0B83">
      <w:pPr>
        <w:ind w:left="720" w:firstLine="720"/>
        <w:rPr>
          <w:szCs w:val="24"/>
        </w:rPr>
      </w:pPr>
      <w:r w:rsidRPr="00E346A6">
        <w:rPr>
          <w:szCs w:val="24"/>
        </w:rPr>
        <w:t xml:space="preserve">(iii) The emission control methods used in all stages of waste disposal; and </w:t>
      </w:r>
    </w:p>
    <w:p w:rsidR="009B0B83" w:rsidRPr="00E346A6" w:rsidRDefault="009B0B83" w:rsidP="009B0B83">
      <w:pPr>
        <w:ind w:left="720" w:firstLine="720"/>
        <w:rPr>
          <w:szCs w:val="24"/>
        </w:rPr>
      </w:pPr>
      <w:r w:rsidRPr="00E346A6">
        <w:rPr>
          <w:szCs w:val="24"/>
        </w:rPr>
        <w:t xml:space="preserve">(iv) The type of disposal site or incineration site used for ultimate disposal, the name of the site operator, and the name and location of the disposal site. </w:t>
      </w:r>
    </w:p>
    <w:p w:rsidR="009B0B83" w:rsidRPr="00E346A6" w:rsidRDefault="009B0B83" w:rsidP="009B0B83">
      <w:pPr>
        <w:ind w:firstLine="720"/>
        <w:rPr>
          <w:szCs w:val="24"/>
        </w:rPr>
      </w:pPr>
      <w:r w:rsidRPr="00E346A6">
        <w:rPr>
          <w:szCs w:val="24"/>
        </w:rPr>
        <w:t xml:space="preserve">(5) For sources subject to §§  61.151 and 61.154: </w:t>
      </w:r>
    </w:p>
    <w:p w:rsidR="009B0B83" w:rsidRPr="00E346A6" w:rsidRDefault="009B0B83" w:rsidP="009B0B83">
      <w:pPr>
        <w:ind w:left="720" w:firstLine="720"/>
        <w:rPr>
          <w:szCs w:val="24"/>
        </w:rPr>
      </w:pPr>
      <w:r w:rsidRPr="00E346A6">
        <w:rPr>
          <w:szCs w:val="24"/>
        </w:rPr>
        <w:t xml:space="preserve">(i) A brief description of the site; and </w:t>
      </w:r>
    </w:p>
    <w:p w:rsidR="009B0B83" w:rsidRPr="00E346A6" w:rsidRDefault="009B0B83" w:rsidP="009B0B83">
      <w:pPr>
        <w:ind w:left="720" w:firstLine="720"/>
        <w:rPr>
          <w:szCs w:val="24"/>
        </w:rPr>
      </w:pPr>
      <w:r w:rsidRPr="00E346A6">
        <w:rPr>
          <w:szCs w:val="24"/>
        </w:rPr>
        <w:t xml:space="preserve">(ii) The method or methods used to comply with the standard, or alternative procedures to be used.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The information required by paragraph (a) of this section must accompany the information required by §  61.10. Active waste disposal sites subject to §  61.154 shall also comply with this provision. Roadways, demolition and renovation, spraying, and insulating materials are exempted from the requirements of §  61.10(a). The information described in this section must be reported using the format of appendix A of this part as a guide. (Sec. 114. Clean Air Act as amended (42 U.S.C. 7414)) </w:t>
      </w:r>
    </w:p>
    <w:p w:rsidR="009B0B83" w:rsidRPr="00E346A6" w:rsidRDefault="009B0B83" w:rsidP="009B0B83">
      <w:pPr>
        <w:rPr>
          <w:szCs w:val="24"/>
        </w:rPr>
      </w:pPr>
    </w:p>
    <w:p w:rsidR="009B0B83" w:rsidRPr="00E346A6" w:rsidRDefault="009B0B83" w:rsidP="009B0B83">
      <w:r w:rsidRPr="00E346A6">
        <w:rPr>
          <w:b/>
          <w:bCs/>
        </w:rPr>
        <w:t>§  61.154</w:t>
      </w:r>
      <w:r w:rsidRPr="00E346A6">
        <w:t xml:space="preserve">  </w:t>
      </w:r>
      <w:r w:rsidRPr="00E346A6">
        <w:rPr>
          <w:b/>
          <w:bCs/>
        </w:rPr>
        <w:t xml:space="preserve">Standard for active waste disposal sites. </w:t>
      </w:r>
    </w:p>
    <w:p w:rsidR="009B0B83" w:rsidRPr="00E346A6" w:rsidRDefault="009B0B83" w:rsidP="009B0B83">
      <w:pPr>
        <w:rPr>
          <w:szCs w:val="24"/>
        </w:rPr>
      </w:pPr>
    </w:p>
    <w:p w:rsidR="009B0B83" w:rsidRPr="00E346A6" w:rsidRDefault="009B0B83" w:rsidP="009B0B83">
      <w:pPr>
        <w:rPr>
          <w:szCs w:val="24"/>
        </w:rPr>
      </w:pPr>
      <w:r w:rsidRPr="00E346A6">
        <w:rPr>
          <w:szCs w:val="24"/>
        </w:rPr>
        <w:lastRenderedPageBreak/>
        <w:t xml:space="preserve">Each owner or operator of an active waste disposal site that receives asbestos-containing waste material from a source covered under §  61.149, 61.150, or 61.155 shall meet the requirements of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Either there must be no visible emissions to the outside air from any active waste disposal site where asbestos-containing waste material has been deposited, or the requirements of paragraph (c) or (d) of this section must be met.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Unless a natural barrier adequately deters access by the general public, either warning signs and fencing must be installed and maintained as follows, or the requirements of paragraph (c)(1) of this section must be met. </w:t>
      </w:r>
    </w:p>
    <w:p w:rsidR="009B0B83" w:rsidRPr="00E346A6" w:rsidRDefault="009B0B83" w:rsidP="009B0B83">
      <w:pPr>
        <w:ind w:firstLine="720"/>
        <w:rPr>
          <w:szCs w:val="24"/>
        </w:rPr>
      </w:pPr>
      <w:r w:rsidRPr="00E346A6">
        <w:rPr>
          <w:szCs w:val="24"/>
        </w:rPr>
        <w:t xml:space="preserve">(1) Warning signs must be displayed at all entrances and at intervals of 100 m (330 ft) or less along the property line of the site or along the perimeter of the sections of the site where asbestos-containing waste material is deposited. The warning signs must: </w:t>
      </w:r>
    </w:p>
    <w:p w:rsidR="009B0B83" w:rsidRPr="00E346A6" w:rsidRDefault="009B0B83" w:rsidP="009B0B83">
      <w:pPr>
        <w:ind w:left="720" w:firstLine="720"/>
        <w:rPr>
          <w:szCs w:val="24"/>
        </w:rPr>
      </w:pPr>
      <w:r w:rsidRPr="00E346A6">
        <w:rPr>
          <w:szCs w:val="24"/>
        </w:rPr>
        <w:t xml:space="preserve">(i) Be posted in such a manner and location that a person can easily read the legend; and </w:t>
      </w:r>
    </w:p>
    <w:p w:rsidR="009B0B83" w:rsidRPr="00E346A6" w:rsidRDefault="009B0B83" w:rsidP="009B0B83">
      <w:pPr>
        <w:ind w:left="720" w:firstLine="720"/>
        <w:rPr>
          <w:szCs w:val="24"/>
        </w:rPr>
      </w:pPr>
      <w:r w:rsidRPr="00E346A6">
        <w:rPr>
          <w:szCs w:val="24"/>
        </w:rPr>
        <w:t xml:space="preserve">(ii) Conform to the requirements of 51 cm × 36 cm (20&amp;inch;×14&amp;inch;) upright format signs specified in 29 CFR 1910.145(d)(4) and this paragraph; and </w:t>
      </w:r>
    </w:p>
    <w:p w:rsidR="009B0B83" w:rsidRPr="00E346A6" w:rsidRDefault="009B0B83" w:rsidP="009B0B83">
      <w:pPr>
        <w:ind w:left="720" w:firstLine="720"/>
        <w:rPr>
          <w:szCs w:val="24"/>
        </w:rPr>
      </w:pPr>
      <w:r w:rsidRPr="00E346A6">
        <w:rPr>
          <w:szCs w:val="24"/>
        </w:rPr>
        <w:t xml:space="preserve">(iii) Display the following legend in the lower panel with letter sizes and styles of a visibility at least equal to those specified in this paragraph.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Legend                              Notation</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Asbestos Waste Disposal Site..............  2.5 cm (1 inch) Sans Serif,</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Do Not Create Dust........................  1.9 cm (\3/4\ inch) Sans</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Serif,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Breathing Asbestos is Hazardous to Your     14 Point Gothic.</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Health.</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p>
    <w:p w:rsidR="009B0B83" w:rsidRPr="00E346A6" w:rsidRDefault="009B0B83" w:rsidP="009B0B83">
      <w:pPr>
        <w:rPr>
          <w:szCs w:val="22"/>
        </w:rPr>
      </w:pPr>
      <w:r w:rsidRPr="00E346A6">
        <w:rPr>
          <w:szCs w:val="22"/>
        </w:rPr>
        <w:t xml:space="preserve">Spacing between any two lines must be at least equal to the height of the upper of the two lines. </w:t>
      </w:r>
    </w:p>
    <w:p w:rsidR="009B0B83" w:rsidRPr="00E346A6" w:rsidRDefault="009B0B83" w:rsidP="009B0B83">
      <w:pPr>
        <w:rPr>
          <w:szCs w:val="22"/>
        </w:rPr>
      </w:pPr>
    </w:p>
    <w:p w:rsidR="009B0B83" w:rsidRPr="00E346A6" w:rsidRDefault="009B0B83" w:rsidP="009B0B83">
      <w:pPr>
        <w:ind w:firstLine="720"/>
        <w:rPr>
          <w:szCs w:val="22"/>
        </w:rPr>
      </w:pPr>
      <w:r w:rsidRPr="00E346A6">
        <w:rPr>
          <w:szCs w:val="22"/>
        </w:rPr>
        <w:t xml:space="preserve">(2) The perimeter of the disposal site must be fenced in a manner adequate to deter access by the general public. </w:t>
      </w:r>
    </w:p>
    <w:p w:rsidR="009B0B83" w:rsidRPr="00E346A6" w:rsidRDefault="009B0B83" w:rsidP="009B0B83">
      <w:pPr>
        <w:ind w:firstLine="720"/>
        <w:rPr>
          <w:szCs w:val="24"/>
        </w:rPr>
      </w:pPr>
      <w:r w:rsidRPr="00E346A6">
        <w:rPr>
          <w:szCs w:val="24"/>
        </w:rPr>
        <w:t xml:space="preserve">(3) Upon request and supply of appropriate information, the Administrator will determine whether a fence or a natural barrier adequately deters access by the general public.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9B0B83" w:rsidRPr="00E346A6" w:rsidRDefault="009B0B83" w:rsidP="009B0B83">
      <w:pPr>
        <w:ind w:firstLine="720"/>
        <w:rPr>
          <w:szCs w:val="24"/>
        </w:rPr>
      </w:pPr>
      <w:r w:rsidRPr="00E346A6">
        <w:rPr>
          <w:szCs w:val="24"/>
        </w:rPr>
        <w:t xml:space="preserve">(1) Be covered with at least 15 centimeters (6 inches) of compacted nonasbestos-containing material, or </w:t>
      </w:r>
    </w:p>
    <w:p w:rsidR="009B0B83" w:rsidRPr="00E346A6" w:rsidRDefault="009B0B83" w:rsidP="009B0B83">
      <w:pPr>
        <w:ind w:firstLine="720"/>
        <w:rPr>
          <w:szCs w:val="24"/>
        </w:rPr>
      </w:pPr>
      <w:r w:rsidRPr="00E346A6">
        <w:rPr>
          <w:szCs w:val="24"/>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9B0B83" w:rsidRPr="00E346A6" w:rsidRDefault="009B0B83" w:rsidP="009B0B83">
      <w:pPr>
        <w:rPr>
          <w:szCs w:val="24"/>
        </w:rPr>
      </w:pPr>
    </w:p>
    <w:p w:rsidR="009B0B83" w:rsidRPr="00E346A6" w:rsidRDefault="009B0B83" w:rsidP="009B0B83">
      <w:pPr>
        <w:rPr>
          <w:szCs w:val="24"/>
        </w:rPr>
      </w:pPr>
      <w:r w:rsidRPr="00E346A6">
        <w:rPr>
          <w:szCs w:val="24"/>
        </w:rPr>
        <w:lastRenderedPageBreak/>
        <w:t xml:space="preserve">(d) Rather than meet the no visible emission requirement of paragraph (a) of this section, use an alternative emissions control method that has received prior written approval by the Administrator according to the procedures described in §  61.149(c)(2).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 For all asbestos-containing waste material received, the owner or operator of the active waste disposal site shall: </w:t>
      </w:r>
    </w:p>
    <w:p w:rsidR="009B0B83" w:rsidRPr="00E346A6" w:rsidRDefault="009B0B83" w:rsidP="009B0B83">
      <w:pPr>
        <w:ind w:firstLine="720"/>
        <w:rPr>
          <w:szCs w:val="24"/>
        </w:rPr>
      </w:pPr>
      <w:r w:rsidRPr="00E346A6">
        <w:rPr>
          <w:szCs w:val="24"/>
        </w:rPr>
        <w:t xml:space="preserve">(1) Maintain waste shipment records, using a form similar to that shown in Figure 4, and include the following information: </w:t>
      </w:r>
    </w:p>
    <w:p w:rsidR="009B0B83" w:rsidRPr="00E346A6" w:rsidRDefault="009B0B83" w:rsidP="009B0B83">
      <w:pPr>
        <w:ind w:left="720" w:firstLine="720"/>
        <w:rPr>
          <w:szCs w:val="24"/>
        </w:rPr>
      </w:pPr>
      <w:r w:rsidRPr="00E346A6">
        <w:rPr>
          <w:szCs w:val="24"/>
        </w:rPr>
        <w:t xml:space="preserve">(i) The name, address, and telephone number of the waste generator. </w:t>
      </w:r>
    </w:p>
    <w:p w:rsidR="009B0B83" w:rsidRPr="00E346A6" w:rsidRDefault="009B0B83" w:rsidP="009B0B83">
      <w:pPr>
        <w:ind w:left="720" w:firstLine="720"/>
        <w:rPr>
          <w:szCs w:val="24"/>
        </w:rPr>
      </w:pPr>
      <w:r w:rsidRPr="00E346A6">
        <w:rPr>
          <w:szCs w:val="24"/>
        </w:rPr>
        <w:t xml:space="preserve">(ii) The name, address, and telephone number of the transporter(s). </w:t>
      </w:r>
    </w:p>
    <w:p w:rsidR="009B0B83" w:rsidRPr="00E346A6" w:rsidRDefault="009B0B83" w:rsidP="009B0B83">
      <w:pPr>
        <w:ind w:left="720" w:firstLine="720"/>
        <w:rPr>
          <w:szCs w:val="24"/>
        </w:rPr>
      </w:pPr>
      <w:r w:rsidRPr="00E346A6">
        <w:rPr>
          <w:szCs w:val="24"/>
        </w:rPr>
        <w:t xml:space="preserve">(iii) The quantity of the asbestos-containing waste material in cubic meters (cubic yards). </w:t>
      </w:r>
    </w:p>
    <w:p w:rsidR="009B0B83" w:rsidRPr="00E346A6" w:rsidRDefault="009B0B83" w:rsidP="009B0B83">
      <w:pPr>
        <w:ind w:left="720" w:firstLine="720"/>
        <w:rPr>
          <w:szCs w:val="24"/>
        </w:rPr>
      </w:pPr>
      <w:r w:rsidRPr="00E346A6">
        <w:rPr>
          <w:szCs w:val="24"/>
        </w:rPr>
        <w:t xml:space="preserve">(iv) 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9B0B83" w:rsidRPr="00E346A6" w:rsidRDefault="009B0B83" w:rsidP="009B0B83">
      <w:pPr>
        <w:ind w:left="720" w:firstLine="720"/>
        <w:rPr>
          <w:szCs w:val="24"/>
        </w:rPr>
      </w:pPr>
      <w:r w:rsidRPr="00E346A6">
        <w:rPr>
          <w:szCs w:val="24"/>
        </w:rPr>
        <w:t xml:space="preserve">(v) The date of the receipt. </w:t>
      </w:r>
    </w:p>
    <w:p w:rsidR="009B0B83" w:rsidRPr="00E346A6" w:rsidRDefault="009B0B83" w:rsidP="009B0B83">
      <w:pPr>
        <w:ind w:firstLine="720"/>
        <w:rPr>
          <w:szCs w:val="24"/>
        </w:rPr>
      </w:pPr>
      <w:r w:rsidRPr="00E346A6">
        <w:rPr>
          <w:szCs w:val="24"/>
        </w:rPr>
        <w:t xml:space="preserve">(2) As soon as possible and no longer than 30 days after receipt of the waste, send a copy of the signed waste shipment record to the waste generator. </w:t>
      </w:r>
    </w:p>
    <w:p w:rsidR="009B0B83" w:rsidRPr="00E346A6" w:rsidRDefault="009B0B83" w:rsidP="009B0B83">
      <w:pPr>
        <w:ind w:firstLine="720"/>
        <w:rPr>
          <w:szCs w:val="24"/>
        </w:rPr>
      </w:pPr>
      <w:r w:rsidRPr="00E346A6">
        <w:rPr>
          <w:szCs w:val="24"/>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9B0B83" w:rsidRPr="00E346A6" w:rsidRDefault="009B0B83" w:rsidP="009B0B83">
      <w:pPr>
        <w:ind w:firstLine="720"/>
        <w:rPr>
          <w:szCs w:val="24"/>
        </w:rPr>
      </w:pPr>
      <w:r w:rsidRPr="00E346A6">
        <w:rPr>
          <w:szCs w:val="24"/>
        </w:rPr>
        <w:t xml:space="preserve">(4) Retain a copy of all records and reports required by this paragraph for at least 2 years.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(f) Maintain, until closure, records of the location, depth and area, and quantity in cubic meters (cubic yards) of asbestos-containing waste material within the disposal site on a map or diagram of the disposal area.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(g) Upon closure, comply with all the provisions of §  61.151.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(h) Submit to the Administrator, upon closure of the facility, a copy of records of asbestos waste disposal locations and quantities.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(i) Furnish upon request, and make available during normal business hours for inspection by the Administrator, all records required under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B0B83" w:rsidRPr="00E346A6" w:rsidRDefault="009B0B83" w:rsidP="009B0B83">
      <w:pPr>
        <w:ind w:firstLine="720"/>
        <w:rPr>
          <w:szCs w:val="24"/>
        </w:rPr>
      </w:pPr>
      <w:r w:rsidRPr="00E346A6">
        <w:rPr>
          <w:szCs w:val="24"/>
        </w:rPr>
        <w:t xml:space="preserve">(1) Scheduled starting and completion dates. </w:t>
      </w:r>
    </w:p>
    <w:p w:rsidR="009B0B83" w:rsidRPr="00E346A6" w:rsidRDefault="009B0B83" w:rsidP="009B0B83">
      <w:pPr>
        <w:ind w:firstLine="720"/>
        <w:rPr>
          <w:szCs w:val="24"/>
        </w:rPr>
      </w:pPr>
      <w:r w:rsidRPr="00E346A6">
        <w:rPr>
          <w:szCs w:val="24"/>
        </w:rPr>
        <w:lastRenderedPageBreak/>
        <w:t xml:space="preserve">(2) Reason for disturbing the waste. </w:t>
      </w:r>
    </w:p>
    <w:p w:rsidR="009B0B83" w:rsidRPr="00E346A6" w:rsidRDefault="009B0B83" w:rsidP="009B0B83">
      <w:pPr>
        <w:ind w:firstLine="720"/>
        <w:rPr>
          <w:szCs w:val="24"/>
        </w:rPr>
      </w:pPr>
      <w:r w:rsidRPr="00E346A6">
        <w:rPr>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B0B83" w:rsidRPr="00E346A6" w:rsidRDefault="009B0B83" w:rsidP="009B0B83">
      <w:pPr>
        <w:ind w:firstLine="720"/>
        <w:rPr>
          <w:szCs w:val="24"/>
        </w:rPr>
      </w:pPr>
      <w:r w:rsidRPr="00E346A6">
        <w:rPr>
          <w:szCs w:val="24"/>
        </w:rPr>
        <w:t xml:space="preserve">(4) Location of any temporary storage site and the final disposal site. (Secs. 112 and 301(a) of the Clean Air Act as amended (42 U.S.C. 7412, 7601(a)) </w:t>
      </w:r>
    </w:p>
    <w:p w:rsidR="009B0B83" w:rsidRPr="00E346A6" w:rsidRDefault="009B0B83" w:rsidP="009B0B83">
      <w:pPr>
        <w:rPr>
          <w:rFonts w:ascii="CG Times (W1)" w:hAnsi="CG Times (W1)"/>
          <w:sz w:val="24"/>
          <w:szCs w:val="24"/>
        </w:rPr>
      </w:pPr>
    </w:p>
    <w:p w:rsidR="009B0B83" w:rsidRPr="00E346A6" w:rsidRDefault="009B0B83" w:rsidP="009B0B83">
      <w:pPr>
        <w:rPr>
          <w:szCs w:val="22"/>
        </w:rPr>
      </w:pPr>
      <w:r w:rsidRPr="00E346A6">
        <w:rPr>
          <w:b/>
          <w:bCs/>
          <w:szCs w:val="22"/>
        </w:rPr>
        <w:t xml:space="preserve">§  61.156 </w:t>
      </w:r>
      <w:r w:rsidRPr="00E346A6">
        <w:rPr>
          <w:szCs w:val="22"/>
        </w:rPr>
        <w:t> </w:t>
      </w:r>
      <w:r w:rsidRPr="00E346A6">
        <w:rPr>
          <w:b/>
          <w:bCs/>
          <w:szCs w:val="22"/>
        </w:rPr>
        <w:t>Cross-reference to other asbestos regulations.</w:t>
      </w:r>
      <w:r w:rsidRPr="00E346A6">
        <w:rPr>
          <w:szCs w:val="22"/>
        </w:rPr>
        <w:t xml:space="preserve"> </w:t>
      </w:r>
    </w:p>
    <w:p w:rsidR="009B0B83" w:rsidRPr="00E346A6" w:rsidRDefault="009B0B83" w:rsidP="009B0B83">
      <w:pPr>
        <w:spacing w:before="100" w:beforeAutospacing="1" w:after="100" w:afterAutospacing="1"/>
        <w:rPr>
          <w:szCs w:val="22"/>
        </w:rPr>
      </w:pPr>
      <w:r w:rsidRPr="00E346A6">
        <w:rPr>
          <w:szCs w:val="22"/>
        </w:rPr>
        <w:t xml:space="preserve">In addition to this subpart, the regulations referenced in Table 1 also apply to asbestos and may be applicable to those sources specified in §§  61.142 through 61.151, 61.154, and 61.155 of this subpart. These cross-references are presented for the reader's information and to promote compliance with the cited regulations. </w:t>
      </w:r>
    </w:p>
    <w:p w:rsidR="009B0B83" w:rsidRPr="00E346A6" w:rsidRDefault="009B0B83" w:rsidP="009B0B83">
      <w:pPr>
        <w:spacing w:before="100" w:beforeAutospacing="1" w:after="100" w:afterAutospacing="1"/>
        <w:rPr>
          <w:b/>
          <w:bCs/>
          <w:szCs w:val="24"/>
        </w:rPr>
      </w:pPr>
      <w:r w:rsidRPr="00E346A6">
        <w:rPr>
          <w:b/>
          <w:bCs/>
          <w:szCs w:val="24"/>
        </w:rPr>
        <w:t>Table 1 Cross-reference to Other Asbestos Regulations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070"/>
        <w:gridCol w:w="5868"/>
      </w:tblGrid>
      <w:tr w:rsidR="009B0B83" w:rsidRPr="00E346A6" w:rsidTr="009B0B83">
        <w:tc>
          <w:tcPr>
            <w:tcW w:w="918" w:type="dxa"/>
          </w:tcPr>
          <w:p w:rsidR="009B0B83" w:rsidRPr="00E346A6" w:rsidRDefault="009B0B83" w:rsidP="009B0B83">
            <w:pPr>
              <w:rPr>
                <w:szCs w:val="22"/>
              </w:rPr>
            </w:pPr>
            <w:r w:rsidRPr="00E346A6">
              <w:rPr>
                <w:szCs w:val="22"/>
              </w:rPr>
              <w:t>Agency</w:t>
            </w:r>
          </w:p>
        </w:tc>
        <w:tc>
          <w:tcPr>
            <w:tcW w:w="2070" w:type="dxa"/>
          </w:tcPr>
          <w:p w:rsidR="009B0B83" w:rsidRPr="00E346A6" w:rsidRDefault="009B0B83" w:rsidP="009B0B83">
            <w:pPr>
              <w:rPr>
                <w:szCs w:val="22"/>
              </w:rPr>
            </w:pPr>
            <w:r w:rsidRPr="00E346A6">
              <w:rPr>
                <w:szCs w:val="22"/>
              </w:rPr>
              <w:t>CFR Citation</w:t>
            </w:r>
          </w:p>
        </w:tc>
        <w:tc>
          <w:tcPr>
            <w:tcW w:w="5868" w:type="dxa"/>
          </w:tcPr>
          <w:p w:rsidR="009B0B83" w:rsidRPr="00E346A6" w:rsidRDefault="009B0B83" w:rsidP="009B0B83">
            <w:pPr>
              <w:rPr>
                <w:szCs w:val="22"/>
              </w:rPr>
            </w:pPr>
            <w:r w:rsidRPr="00E346A6">
              <w:rPr>
                <w:szCs w:val="22"/>
              </w:rPr>
              <w:t>Comment</w:t>
            </w:r>
          </w:p>
        </w:tc>
      </w:tr>
      <w:tr w:rsidR="009B0B83" w:rsidRPr="00E346A6" w:rsidTr="009B0B83">
        <w:tc>
          <w:tcPr>
            <w:tcW w:w="918" w:type="dxa"/>
          </w:tcPr>
          <w:p w:rsidR="009B0B83" w:rsidRPr="00E346A6" w:rsidRDefault="009B0B83" w:rsidP="009B0B83">
            <w:pPr>
              <w:rPr>
                <w:szCs w:val="22"/>
              </w:rPr>
            </w:pPr>
            <w:r w:rsidRPr="00E346A6">
              <w:rPr>
                <w:szCs w:val="22"/>
              </w:rPr>
              <w:t>EPA</w:t>
            </w:r>
          </w:p>
        </w:tc>
        <w:tc>
          <w:tcPr>
            <w:tcW w:w="2070" w:type="dxa"/>
          </w:tcPr>
          <w:p w:rsidR="009B0B83" w:rsidRPr="00E346A6" w:rsidRDefault="009B0B83" w:rsidP="009B0B83">
            <w:pPr>
              <w:rPr>
                <w:szCs w:val="22"/>
              </w:rPr>
            </w:pPr>
            <w:r w:rsidRPr="00E346A6">
              <w:rPr>
                <w:szCs w:val="22"/>
              </w:rPr>
              <w:t>40 CFR part 763, Subpart E</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Requires schools to inspect for asbestos and implement response actions and submit asbestos management  plans to States. Specifies use of accredited inspectors, air sampling methods, and waste disposal procedures.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40 CFR part 427</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Effluent standards for asbestos manufacturing source categories.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40 CFR part 763, Subpart G</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Protects public employees performing asbestos abatement work in States not covered by OSHA asbestos standard.</w:t>
            </w:r>
          </w:p>
        </w:tc>
      </w:tr>
      <w:tr w:rsidR="009B0B83" w:rsidRPr="00E346A6" w:rsidTr="009B0B83">
        <w:tc>
          <w:tcPr>
            <w:tcW w:w="918" w:type="dxa"/>
          </w:tcPr>
          <w:p w:rsidR="009B0B83" w:rsidRPr="00E346A6" w:rsidRDefault="009B0B83" w:rsidP="009B0B83">
            <w:pPr>
              <w:rPr>
                <w:szCs w:val="22"/>
              </w:rPr>
            </w:pPr>
            <w:r w:rsidRPr="00E346A6">
              <w:rPr>
                <w:szCs w:val="22"/>
              </w:rPr>
              <w:t>OHSA</w:t>
            </w:r>
          </w:p>
        </w:tc>
        <w:tc>
          <w:tcPr>
            <w:tcW w:w="2070" w:type="dxa"/>
          </w:tcPr>
          <w:p w:rsidR="009B0B83" w:rsidRPr="00E346A6" w:rsidRDefault="009B0B83" w:rsidP="009B0B83">
            <w:pPr>
              <w:rPr>
                <w:szCs w:val="22"/>
              </w:rPr>
            </w:pPr>
            <w:r w:rsidRPr="00E346A6">
              <w:rPr>
                <w:szCs w:val="22"/>
              </w:rPr>
              <w:t>29 CFR 1910.1001</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Worker protection measures-engineering controls, worker training, labeling, respiratory protection, bagging of waste, permissible exposure level.</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29 CFR 1926.1101</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Worker protection measures for all construction work involving asbestos, including demolition and renovation-work practices,  worker  training, bagging of waste,  permissible exposure level.</w:t>
            </w:r>
          </w:p>
        </w:tc>
      </w:tr>
      <w:tr w:rsidR="009B0B83" w:rsidRPr="00E346A6" w:rsidTr="009B0B83">
        <w:tc>
          <w:tcPr>
            <w:tcW w:w="918" w:type="dxa"/>
          </w:tcPr>
          <w:p w:rsidR="009B0B83" w:rsidRPr="00E346A6" w:rsidRDefault="009B0B83" w:rsidP="009B0B83">
            <w:pPr>
              <w:rPr>
                <w:szCs w:val="22"/>
              </w:rPr>
            </w:pPr>
            <w:r w:rsidRPr="00E346A6">
              <w:rPr>
                <w:szCs w:val="22"/>
              </w:rPr>
              <w:t>MSHA</w:t>
            </w:r>
          </w:p>
        </w:tc>
        <w:tc>
          <w:tcPr>
            <w:tcW w:w="2070" w:type="dxa"/>
          </w:tcPr>
          <w:p w:rsidR="009B0B83" w:rsidRPr="00E346A6" w:rsidRDefault="009B0B83" w:rsidP="009B0B83">
            <w:pPr>
              <w:rPr>
                <w:szCs w:val="22"/>
              </w:rPr>
            </w:pPr>
            <w:r w:rsidRPr="00E346A6">
              <w:rPr>
                <w:szCs w:val="22"/>
              </w:rPr>
              <w:t>30 part CFR 56, subpart D</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Specifies exposures limits, engineering controls, and respiratory protection measures for workers in surface mines.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30 part CFR 57, subpart D</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Specifies exposure limits, engineering controls, and respiratory protection measures for workers in underground mines.</w:t>
            </w:r>
          </w:p>
        </w:tc>
      </w:tr>
      <w:tr w:rsidR="009B0B83" w:rsidRPr="00E346A6" w:rsidTr="009B0B83">
        <w:tc>
          <w:tcPr>
            <w:tcW w:w="918" w:type="dxa"/>
          </w:tcPr>
          <w:p w:rsidR="009B0B83" w:rsidRPr="00E346A6" w:rsidRDefault="009B0B83" w:rsidP="009B0B83">
            <w:pPr>
              <w:rPr>
                <w:szCs w:val="22"/>
              </w:rPr>
            </w:pPr>
            <w:r w:rsidRPr="00E346A6">
              <w:rPr>
                <w:szCs w:val="22"/>
              </w:rPr>
              <w:t>DOT</w:t>
            </w:r>
          </w:p>
        </w:tc>
        <w:tc>
          <w:tcPr>
            <w:tcW w:w="2070" w:type="dxa"/>
          </w:tcPr>
          <w:p w:rsidR="009B0B83" w:rsidRPr="00E346A6" w:rsidRDefault="009B0B83" w:rsidP="009B0B83">
            <w:pPr>
              <w:rPr>
                <w:szCs w:val="22"/>
              </w:rPr>
            </w:pPr>
            <w:r w:rsidRPr="00E346A6">
              <w:rPr>
                <w:szCs w:val="22"/>
              </w:rPr>
              <w:t>49 CFR parts 171 and 172</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Regulates the transportation of asbestos containing waste material.                                              Requires waste containment and shipping papers.</w:t>
            </w:r>
          </w:p>
        </w:tc>
      </w:tr>
    </w:tbl>
    <w:p w:rsidR="009B0B83" w:rsidRPr="00E346A6" w:rsidRDefault="009B0B83" w:rsidP="009B0B83">
      <w:pPr>
        <w:rPr>
          <w:rFonts w:ascii="CG Times (W1)" w:hAnsi="CG Times (W1)"/>
          <w:sz w:val="24"/>
          <w:szCs w:val="24"/>
        </w:rPr>
      </w:pPr>
    </w:p>
    <w:p w:rsidR="009B0B83" w:rsidRPr="00E346A6" w:rsidRDefault="009B0B83" w:rsidP="009B0B83">
      <w:r w:rsidRPr="00E346A6">
        <w:rPr>
          <w:b/>
          <w:bCs/>
        </w:rPr>
        <w:t xml:space="preserve">§  61.157 </w:t>
      </w:r>
      <w:r w:rsidRPr="00E346A6">
        <w:t> </w:t>
      </w:r>
      <w:r w:rsidRPr="00E346A6">
        <w:rPr>
          <w:b/>
          <w:bCs/>
        </w:rPr>
        <w:t>Delegation of authority.</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In delegating implementation and enforcement authority to a State under section 112(d) of the Act, the authorities contained in paragraph (b) of this section shall be retained by the Administrator and not transferred to a State.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Authorities that will not be delegated to States: </w:t>
      </w:r>
    </w:p>
    <w:p w:rsidR="009B0B83" w:rsidRPr="00E346A6" w:rsidRDefault="009B0B83" w:rsidP="009B0B83">
      <w:pPr>
        <w:ind w:firstLine="720"/>
        <w:rPr>
          <w:szCs w:val="24"/>
        </w:rPr>
      </w:pPr>
      <w:r w:rsidRPr="00E346A6">
        <w:rPr>
          <w:szCs w:val="24"/>
        </w:rPr>
        <w:t xml:space="preserve">(1) Section 61.149(c)(2) </w:t>
      </w:r>
    </w:p>
    <w:p w:rsidR="009B0B83" w:rsidRPr="00E346A6" w:rsidRDefault="009B0B83" w:rsidP="009B0B83">
      <w:pPr>
        <w:ind w:firstLine="720"/>
        <w:rPr>
          <w:szCs w:val="24"/>
        </w:rPr>
      </w:pPr>
      <w:r w:rsidRPr="00E346A6">
        <w:rPr>
          <w:szCs w:val="24"/>
        </w:rPr>
        <w:t xml:space="preserve">(2) Section 61.150(a)(4) </w:t>
      </w:r>
    </w:p>
    <w:p w:rsidR="009B0B83" w:rsidRPr="00E346A6" w:rsidRDefault="009B0B83" w:rsidP="009B0B83">
      <w:pPr>
        <w:ind w:firstLine="720"/>
        <w:rPr>
          <w:szCs w:val="24"/>
        </w:rPr>
      </w:pPr>
      <w:r w:rsidRPr="00E346A6">
        <w:rPr>
          <w:szCs w:val="24"/>
        </w:rPr>
        <w:t xml:space="preserve">(3) Section 61.151(c) </w:t>
      </w:r>
    </w:p>
    <w:p w:rsidR="009B0B83" w:rsidRPr="00E346A6" w:rsidRDefault="009B0B83" w:rsidP="009B0B83">
      <w:pPr>
        <w:ind w:firstLine="720"/>
        <w:rPr>
          <w:szCs w:val="24"/>
        </w:rPr>
      </w:pPr>
      <w:r w:rsidRPr="00E346A6">
        <w:rPr>
          <w:szCs w:val="24"/>
        </w:rPr>
        <w:lastRenderedPageBreak/>
        <w:t xml:space="preserve">(4) Section 61.152(b)(3) </w:t>
      </w:r>
    </w:p>
    <w:p w:rsidR="009B0B83" w:rsidRPr="00E346A6" w:rsidRDefault="009B0B83" w:rsidP="009B0B83">
      <w:pPr>
        <w:ind w:firstLine="720"/>
        <w:rPr>
          <w:szCs w:val="24"/>
        </w:rPr>
      </w:pPr>
      <w:r w:rsidRPr="00E346A6">
        <w:rPr>
          <w:szCs w:val="24"/>
        </w:rPr>
        <w:t xml:space="preserve">(5) Section 61.154(d) </w:t>
      </w:r>
    </w:p>
    <w:p w:rsidR="009B0B83" w:rsidRPr="009B0B83" w:rsidRDefault="009B0B83" w:rsidP="009B0B83">
      <w:pPr>
        <w:ind w:firstLine="720"/>
        <w:rPr>
          <w:sz w:val="24"/>
          <w:szCs w:val="24"/>
        </w:rPr>
        <w:sectPr w:rsidR="009B0B83" w:rsidRPr="009B0B83" w:rsidSect="00E346A6">
          <w:headerReference w:type="default" r:id="rId27"/>
          <w:footerReference w:type="default" r:id="rId28"/>
          <w:pgSz w:w="12240" w:h="15840"/>
          <w:pgMar w:top="720" w:right="1440" w:bottom="720" w:left="1440" w:header="720" w:footer="288" w:gutter="0"/>
          <w:pgNumType w:start="1"/>
          <w:cols w:space="720"/>
          <w:docGrid w:linePitch="272"/>
        </w:sectPr>
      </w:pPr>
      <w:r w:rsidRPr="00E346A6">
        <w:rPr>
          <w:szCs w:val="24"/>
        </w:rPr>
        <w:t>(6) Section 61.155(a).</w:t>
      </w: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001</w:t>
            </w:r>
          </w:p>
        </w:tc>
        <w:tc>
          <w:tcPr>
            <w:tcW w:w="7020" w:type="dxa"/>
            <w:vAlign w:val="center"/>
          </w:tcPr>
          <w:p w:rsidR="001F5479" w:rsidRPr="00A752AB" w:rsidRDefault="001F5479" w:rsidP="00724002">
            <w:pPr>
              <w:rPr>
                <w:szCs w:val="22"/>
              </w:rPr>
            </w:pPr>
            <w:r w:rsidRPr="00A752AB">
              <w:rPr>
                <w:szCs w:val="22"/>
              </w:rPr>
              <w:t xml:space="preserve">Municipal Solid Waste Landfill with LFG </w:t>
            </w:r>
            <w:r>
              <w:rPr>
                <w:szCs w:val="22"/>
              </w:rPr>
              <w:t>C</w:t>
            </w:r>
            <w:r w:rsidRPr="00A752AB">
              <w:rPr>
                <w:szCs w:val="22"/>
              </w:rPr>
              <w:t xml:space="preserve">ollection System </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Pr>
                <w:szCs w:val="22"/>
              </w:rPr>
              <w:t>008</w:t>
            </w:r>
          </w:p>
        </w:tc>
        <w:tc>
          <w:tcPr>
            <w:tcW w:w="7020" w:type="dxa"/>
            <w:vAlign w:val="center"/>
          </w:tcPr>
          <w:p w:rsidR="001F5479" w:rsidRPr="00A752AB" w:rsidRDefault="001F5479" w:rsidP="00724002">
            <w:pPr>
              <w:rPr>
                <w:szCs w:val="22"/>
              </w:rPr>
            </w:pPr>
            <w:r w:rsidRPr="00A752AB">
              <w:rPr>
                <w:szCs w:val="22"/>
              </w:rPr>
              <w:t>Open Candlestick Flare</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w:t>
            </w:r>
            <w:r>
              <w:rPr>
                <w:szCs w:val="22"/>
              </w:rPr>
              <w:t>9</w:t>
            </w:r>
          </w:p>
        </w:tc>
        <w:tc>
          <w:tcPr>
            <w:tcW w:w="7020" w:type="dxa"/>
          </w:tcPr>
          <w:p w:rsidR="001F5479" w:rsidRPr="009D1B87" w:rsidRDefault="001F5479" w:rsidP="00724002">
            <w:r w:rsidRPr="009D1B87">
              <w:rPr>
                <w:szCs w:val="22"/>
              </w:rPr>
              <w:t xml:space="preserve">Taylor Power Systems </w:t>
            </w:r>
            <w:r>
              <w:rPr>
                <w:szCs w:val="22"/>
              </w:rPr>
              <w:t xml:space="preserve">Emergency Generator </w:t>
            </w:r>
            <w:r w:rsidRPr="009D1B87">
              <w:rPr>
                <w:szCs w:val="22"/>
              </w:rPr>
              <w:t>Model DS60M2</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10</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4045TF270</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11</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6068HF485</w:t>
            </w:r>
          </w:p>
        </w:tc>
      </w:tr>
    </w:tbl>
    <w:p w:rsidR="001F5479" w:rsidRDefault="001F5479" w:rsidP="001F5479">
      <w:pPr>
        <w:spacing w:before="120" w:after="120"/>
      </w:pPr>
    </w:p>
    <w:p w:rsidR="003B0AC7" w:rsidRDefault="00646944" w:rsidP="00873A40">
      <w:pPr>
        <w:spacing w:after="200" w:line="276" w:lineRule="auto"/>
        <w:rPr>
          <w:rFonts w:eastAsiaTheme="minorHAnsi"/>
          <w:szCs w:val="22"/>
        </w:rPr>
      </w:pPr>
      <w:hyperlink r:id="rId29" w:history="1">
        <w:r w:rsidR="00F2346E" w:rsidRPr="00F2346E">
          <w:rPr>
            <w:rStyle w:val="Hyperlink"/>
            <w:rFonts w:eastAsiaTheme="minorHAnsi"/>
            <w:szCs w:val="22"/>
          </w:rPr>
          <w:t>Link to 40 CFR 60 Subpart A</w:t>
        </w:r>
      </w:hyperlink>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sectPr w:rsidR="003B0AC7" w:rsidSect="00873A40">
          <w:headerReference w:type="default" r:id="rId30"/>
          <w:footerReference w:type="default" r:id="rId31"/>
          <w:pgSz w:w="12240" w:h="15840"/>
          <w:pgMar w:top="720" w:right="1080" w:bottom="720" w:left="1080" w:header="432" w:footer="432" w:gutter="0"/>
          <w:pgNumType w:start="1"/>
          <w:cols w:space="720"/>
          <w:docGrid w:linePitch="360"/>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001</w:t>
            </w:r>
          </w:p>
        </w:tc>
        <w:tc>
          <w:tcPr>
            <w:tcW w:w="7020" w:type="dxa"/>
            <w:vAlign w:val="center"/>
          </w:tcPr>
          <w:p w:rsidR="001F5479" w:rsidRPr="00A752AB" w:rsidRDefault="001F5479" w:rsidP="00724002">
            <w:pPr>
              <w:rPr>
                <w:szCs w:val="22"/>
              </w:rPr>
            </w:pPr>
            <w:r w:rsidRPr="00A752AB">
              <w:rPr>
                <w:szCs w:val="22"/>
              </w:rPr>
              <w:t xml:space="preserve">Municipal Solid Waste Landfill with LFG </w:t>
            </w:r>
            <w:r>
              <w:rPr>
                <w:szCs w:val="22"/>
              </w:rPr>
              <w:t>C</w:t>
            </w:r>
            <w:r w:rsidRPr="00A752AB">
              <w:rPr>
                <w:szCs w:val="22"/>
              </w:rPr>
              <w:t xml:space="preserve">ollection System </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Pr>
                <w:szCs w:val="22"/>
              </w:rPr>
              <w:t>008</w:t>
            </w:r>
          </w:p>
        </w:tc>
        <w:tc>
          <w:tcPr>
            <w:tcW w:w="7020" w:type="dxa"/>
            <w:vAlign w:val="center"/>
          </w:tcPr>
          <w:p w:rsidR="001F5479" w:rsidRPr="00A752AB" w:rsidRDefault="001F5479" w:rsidP="00724002">
            <w:pPr>
              <w:rPr>
                <w:szCs w:val="22"/>
              </w:rPr>
            </w:pPr>
            <w:r w:rsidRPr="00A752AB">
              <w:rPr>
                <w:szCs w:val="22"/>
              </w:rPr>
              <w:t>Open Candlestick Flare</w:t>
            </w:r>
          </w:p>
        </w:tc>
      </w:tr>
    </w:tbl>
    <w:p w:rsidR="001F5479" w:rsidRDefault="001F5479" w:rsidP="001F5479">
      <w:pPr>
        <w:spacing w:before="120" w:after="120"/>
      </w:pPr>
    </w:p>
    <w:p w:rsidR="00F2346E" w:rsidRDefault="00646944" w:rsidP="003B0AC7">
      <w:pPr>
        <w:spacing w:after="200" w:line="276" w:lineRule="auto"/>
        <w:rPr>
          <w:rFonts w:eastAsiaTheme="minorHAnsi"/>
          <w:szCs w:val="22"/>
        </w:rPr>
      </w:pPr>
      <w:hyperlink r:id="rId32" w:history="1">
        <w:r w:rsidR="00F2346E" w:rsidRPr="00F2346E">
          <w:rPr>
            <w:rStyle w:val="Hyperlink"/>
            <w:rFonts w:eastAsiaTheme="minorHAnsi"/>
            <w:szCs w:val="22"/>
          </w:rPr>
          <w:t>Link to 40 CFR 60 Subpart WWW</w:t>
        </w:r>
      </w:hyperlink>
    </w:p>
    <w:p w:rsidR="00F2346E" w:rsidRDefault="00F2346E" w:rsidP="003B0AC7">
      <w:pPr>
        <w:spacing w:after="200" w:line="276" w:lineRule="auto"/>
        <w:rPr>
          <w:rFonts w:eastAsiaTheme="minorHAnsi"/>
          <w:szCs w:val="22"/>
        </w:rPr>
      </w:pPr>
    </w:p>
    <w:p w:rsidR="003B0AC7" w:rsidRDefault="003B0AC7" w:rsidP="003B0AC7">
      <w:pPr>
        <w:spacing w:after="200" w:line="276" w:lineRule="auto"/>
        <w:rPr>
          <w:rFonts w:eastAsiaTheme="minorHAnsi"/>
          <w:szCs w:val="22"/>
        </w:rPr>
      </w:pPr>
    </w:p>
    <w:p w:rsidR="003B0AC7" w:rsidRDefault="003B0AC7" w:rsidP="00873A40">
      <w:pPr>
        <w:spacing w:after="200" w:line="276" w:lineRule="auto"/>
        <w:rPr>
          <w:rFonts w:eastAsiaTheme="minorHAnsi"/>
          <w:szCs w:val="22"/>
        </w:rPr>
        <w:sectPr w:rsidR="003B0AC7" w:rsidSect="00873A40">
          <w:headerReference w:type="default" r:id="rId33"/>
          <w:footerReference w:type="default" r:id="rId34"/>
          <w:pgSz w:w="12240" w:h="15840"/>
          <w:pgMar w:top="720" w:right="1080" w:bottom="720" w:left="1080" w:header="432" w:footer="432" w:gutter="0"/>
          <w:pgNumType w:start="1"/>
          <w:cols w:space="720"/>
          <w:docGrid w:linePitch="360"/>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00</w:t>
            </w:r>
            <w:r>
              <w:rPr>
                <w:szCs w:val="22"/>
              </w:rPr>
              <w:t>9</w:t>
            </w:r>
          </w:p>
        </w:tc>
        <w:tc>
          <w:tcPr>
            <w:tcW w:w="7020" w:type="dxa"/>
          </w:tcPr>
          <w:p w:rsidR="001F5479" w:rsidRPr="009D1B87" w:rsidRDefault="001F5479" w:rsidP="00724002">
            <w:r w:rsidRPr="009D1B87">
              <w:rPr>
                <w:szCs w:val="22"/>
              </w:rPr>
              <w:t xml:space="preserve">Taylor Power Systems </w:t>
            </w:r>
            <w:r>
              <w:rPr>
                <w:szCs w:val="22"/>
              </w:rPr>
              <w:t xml:space="preserve">Emergency Generator </w:t>
            </w:r>
            <w:r w:rsidRPr="009D1B87">
              <w:rPr>
                <w:szCs w:val="22"/>
              </w:rPr>
              <w:t>Model DS60M2</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10</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4045TF270</w:t>
            </w:r>
          </w:p>
        </w:tc>
      </w:tr>
      <w:tr w:rsidR="001F5479" w:rsidRPr="00A752AB" w:rsidTr="00724002">
        <w:tblPrEx>
          <w:tblCellMar>
            <w:top w:w="43" w:type="dxa"/>
            <w:left w:w="72" w:type="dxa"/>
            <w:bottom w:w="43" w:type="dxa"/>
            <w:right w:w="72" w:type="dxa"/>
          </w:tblCellMar>
        </w:tblPrEx>
        <w:tc>
          <w:tcPr>
            <w:tcW w:w="1710" w:type="dxa"/>
            <w:vAlign w:val="center"/>
          </w:tcPr>
          <w:p w:rsidR="001F5479" w:rsidRPr="00A752AB" w:rsidRDefault="001F5479" w:rsidP="00724002">
            <w:pPr>
              <w:jc w:val="center"/>
              <w:rPr>
                <w:szCs w:val="22"/>
              </w:rPr>
            </w:pPr>
            <w:r w:rsidRPr="00A752AB">
              <w:rPr>
                <w:szCs w:val="22"/>
              </w:rPr>
              <w:t>0</w:t>
            </w:r>
            <w:r>
              <w:rPr>
                <w:szCs w:val="22"/>
              </w:rPr>
              <w:t>11</w:t>
            </w:r>
          </w:p>
        </w:tc>
        <w:tc>
          <w:tcPr>
            <w:tcW w:w="7020" w:type="dxa"/>
          </w:tcPr>
          <w:p w:rsidR="001F5479" w:rsidRPr="0065728C" w:rsidRDefault="001F5479" w:rsidP="00724002">
            <w:r w:rsidRPr="0065728C">
              <w:rPr>
                <w:szCs w:val="22"/>
              </w:rPr>
              <w:t xml:space="preserve">John Deere </w:t>
            </w:r>
            <w:r>
              <w:rPr>
                <w:szCs w:val="22"/>
              </w:rPr>
              <w:t xml:space="preserve">Emergency Generator </w:t>
            </w:r>
            <w:r w:rsidRPr="0065728C">
              <w:rPr>
                <w:szCs w:val="22"/>
              </w:rPr>
              <w:t>Model 6068HF485</w:t>
            </w:r>
          </w:p>
        </w:tc>
      </w:tr>
    </w:tbl>
    <w:p w:rsidR="001F5479" w:rsidRDefault="001F5479" w:rsidP="001F5479">
      <w:pPr>
        <w:spacing w:before="120" w:after="120"/>
      </w:pPr>
    </w:p>
    <w:p w:rsidR="00F2346E" w:rsidRDefault="00646944" w:rsidP="003B0AC7">
      <w:pPr>
        <w:spacing w:after="200" w:line="276" w:lineRule="auto"/>
        <w:rPr>
          <w:rFonts w:eastAsiaTheme="minorHAnsi"/>
          <w:szCs w:val="22"/>
        </w:rPr>
      </w:pPr>
      <w:hyperlink r:id="rId35" w:history="1">
        <w:r w:rsidR="00F2346E" w:rsidRPr="00F2346E">
          <w:rPr>
            <w:rStyle w:val="Hyperlink"/>
            <w:rFonts w:eastAsiaTheme="minorHAnsi"/>
            <w:szCs w:val="22"/>
          </w:rPr>
          <w:t>Link to 40 CFR 60 Subpart IIII</w:t>
        </w:r>
      </w:hyperlink>
    </w:p>
    <w:p w:rsidR="00F2346E" w:rsidRDefault="00F2346E" w:rsidP="003B0AC7">
      <w:pPr>
        <w:spacing w:after="200" w:line="276" w:lineRule="auto"/>
        <w:rPr>
          <w:rFonts w:eastAsiaTheme="minorHAnsi"/>
          <w:szCs w:val="22"/>
        </w:rPr>
      </w:pPr>
    </w:p>
    <w:p w:rsidR="003B0AC7" w:rsidRDefault="003B0AC7" w:rsidP="003B0AC7">
      <w:pPr>
        <w:spacing w:after="200" w:line="276" w:lineRule="auto"/>
        <w:rPr>
          <w:rFonts w:eastAsiaTheme="minorHAnsi"/>
          <w:szCs w:val="22"/>
        </w:rPr>
      </w:pPr>
    </w:p>
    <w:p w:rsidR="00873A40" w:rsidRPr="00820699" w:rsidRDefault="00873A40" w:rsidP="00873A40">
      <w:pPr>
        <w:spacing w:after="200" w:line="276" w:lineRule="auto"/>
        <w:rPr>
          <w:rFonts w:eastAsiaTheme="minorHAnsi"/>
          <w:szCs w:val="22"/>
        </w:rPr>
        <w:sectPr w:rsidR="00873A40" w:rsidRPr="00820699" w:rsidSect="00873A40">
          <w:headerReference w:type="default" r:id="rId36"/>
          <w:footerReference w:type="default" r:id="rId37"/>
          <w:pgSz w:w="12240" w:h="15840"/>
          <w:pgMar w:top="720" w:right="1080" w:bottom="720" w:left="1080" w:header="432" w:footer="432" w:gutter="0"/>
          <w:pgNumType w:start="1"/>
          <w:cols w:space="720"/>
          <w:docGrid w:linePitch="360"/>
        </w:sectPr>
      </w:pPr>
    </w:p>
    <w:p w:rsidR="00FB17C2" w:rsidRDefault="00FB17C2" w:rsidP="00FB17C2">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FB17C2" w:rsidRDefault="00FB17C2" w:rsidP="00FB17C2">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Related Condition(s)</w:t>
            </w: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tc>
      </w:tr>
      <w:tr w:rsidR="00FB17C2" w:rsidRPr="000551B3" w:rsidTr="00605B81">
        <w:trPr>
          <w:trHeight w:val="278"/>
        </w:trPr>
        <w:tc>
          <w:tcPr>
            <w:tcW w:w="360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FB17C2" w:rsidRPr="000551B3" w:rsidTr="00605B81">
        <w:trPr>
          <w:trHeight w:val="278"/>
        </w:trPr>
        <w:tc>
          <w:tcPr>
            <w:tcW w:w="3600" w:type="dxa"/>
          </w:tcPr>
          <w:p w:rsidR="00FB17C2" w:rsidRPr="00597EC6" w:rsidRDefault="00FB17C2" w:rsidP="00605B81">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FB17C2" w:rsidRPr="00597EC6" w:rsidRDefault="00FB17C2" w:rsidP="00605B81">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597EC6">
              <w:t>RR3</w:t>
            </w:r>
          </w:p>
        </w:tc>
      </w:tr>
      <w:tr w:rsidR="00FB17C2" w:rsidRPr="000551B3" w:rsidTr="00605B81">
        <w:trPr>
          <w:trHeight w:val="233"/>
        </w:trPr>
        <w:tc>
          <w:tcPr>
            <w:tcW w:w="360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Every 6 months</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RR4</w:t>
            </w:r>
          </w:p>
        </w:tc>
      </w:tr>
      <w:tr w:rsidR="00FB17C2" w:rsidRPr="000551B3" w:rsidTr="00605B81">
        <w:trPr>
          <w:trHeight w:val="233"/>
        </w:trPr>
        <w:tc>
          <w:tcPr>
            <w:tcW w:w="360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RR</w:t>
            </w:r>
            <w:r>
              <w:t>5</w:t>
            </w:r>
          </w:p>
        </w:tc>
      </w:tr>
      <w:tr w:rsidR="00FB17C2" w:rsidRPr="000551B3" w:rsidTr="00605B81">
        <w:trPr>
          <w:trHeight w:val="197"/>
        </w:trPr>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RR</w:t>
            </w:r>
            <w:r>
              <w:t>6</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FB17C2" w:rsidRPr="000551B3" w:rsidRDefault="00FB17C2" w:rsidP="00605B81">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FB17C2" w:rsidRPr="000551B3" w:rsidRDefault="00FB17C2" w:rsidP="00605B81">
            <w:pPr>
              <w:pStyle w:val="BodyText"/>
              <w:tabs>
                <w:tab w:val="left" w:pos="0"/>
                <w:tab w:val="left" w:pos="1080"/>
              </w:tabs>
              <w:rPr>
                <w:szCs w:val="16"/>
              </w:rPr>
            </w:pPr>
            <w:r w:rsidRPr="000551B3">
              <w:rPr>
                <w:szCs w:val="16"/>
              </w:rPr>
              <w:t>Within 60 days after submittal of a written agreement for transfer of responsibility, or</w:t>
            </w:r>
          </w:p>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rsidRPr="00446FC6">
              <w:t>RR</w:t>
            </w:r>
            <w:r>
              <w:t>7</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FB17C2" w:rsidRPr="000551B3" w:rsidRDefault="00FB17C2" w:rsidP="00605B81">
            <w:pPr>
              <w:pStyle w:val="BodyText"/>
              <w:tabs>
                <w:tab w:val="left" w:pos="0"/>
                <w:tab w:val="left" w:pos="1080"/>
              </w:tabs>
              <w:rPr>
                <w:szCs w:val="16"/>
              </w:rPr>
            </w:pPr>
            <w:r w:rsidRPr="000551B3">
              <w:rPr>
                <w:szCs w:val="16"/>
              </w:rPr>
              <w:t>As needed</w:t>
            </w: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t>RR8</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FB17C2" w:rsidRPr="004B32D0" w:rsidRDefault="00FB17C2" w:rsidP="00605B81">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t>RR9</w:t>
            </w:r>
          </w:p>
        </w:tc>
      </w:tr>
      <w:tr w:rsidR="00FB17C2" w:rsidRPr="000551B3" w:rsidTr="00605B81">
        <w:tc>
          <w:tcPr>
            <w:tcW w:w="3600" w:type="dxa"/>
          </w:tcPr>
          <w:p w:rsidR="00FB17C2" w:rsidRDefault="00FB17C2" w:rsidP="00605B81">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FB17C2" w:rsidRDefault="00FB17C2" w:rsidP="00605B81">
            <w:pPr>
              <w:pStyle w:val="BodyText"/>
              <w:tabs>
                <w:tab w:val="left" w:pos="0"/>
                <w:tab w:val="left" w:pos="1080"/>
              </w:tabs>
            </w:pPr>
            <w:r>
              <w:t>225 days prior to the expiration date of permit</w:t>
            </w:r>
          </w:p>
        </w:tc>
        <w:tc>
          <w:tcPr>
            <w:tcW w:w="1440" w:type="dxa"/>
          </w:tcPr>
          <w:p w:rsidR="00FB17C2" w:rsidRDefault="00FB17C2" w:rsidP="00605B81">
            <w:pPr>
              <w:tabs>
                <w:tab w:val="left" w:pos="360"/>
                <w:tab w:val="left" w:pos="720"/>
                <w:tab w:val="left" w:pos="1080"/>
                <w:tab w:val="left" w:pos="1440"/>
                <w:tab w:val="left" w:pos="1800"/>
                <w:tab w:val="left" w:pos="2160"/>
              </w:tabs>
              <w:spacing w:line="-240" w:lineRule="auto"/>
            </w:pPr>
            <w:r>
              <w:t>TV17</w:t>
            </w:r>
          </w:p>
        </w:tc>
      </w:tr>
      <w:tr w:rsidR="00FB17C2" w:rsidRPr="000551B3" w:rsidTr="00605B81">
        <w:tc>
          <w:tcPr>
            <w:tcW w:w="3600" w:type="dxa"/>
          </w:tcPr>
          <w:p w:rsidR="00FB17C2" w:rsidRDefault="00FB17C2" w:rsidP="00605B81">
            <w:pPr>
              <w:tabs>
                <w:tab w:val="left" w:pos="360"/>
                <w:tab w:val="left" w:pos="720"/>
                <w:tab w:val="left" w:pos="1080"/>
                <w:tab w:val="left" w:pos="1440"/>
                <w:tab w:val="left" w:pos="1800"/>
                <w:tab w:val="left" w:pos="2160"/>
              </w:tabs>
              <w:spacing w:line="-240" w:lineRule="auto"/>
            </w:pPr>
            <w:r>
              <w:t>Test Reports</w:t>
            </w:r>
          </w:p>
        </w:tc>
        <w:tc>
          <w:tcPr>
            <w:tcW w:w="4680" w:type="dxa"/>
          </w:tcPr>
          <w:p w:rsidR="00FB17C2" w:rsidRDefault="00FB17C2" w:rsidP="00605B81">
            <w:pPr>
              <w:pStyle w:val="BodyText"/>
              <w:tabs>
                <w:tab w:val="left" w:pos="0"/>
                <w:tab w:val="left" w:pos="1080"/>
              </w:tabs>
            </w:pPr>
            <w:r>
              <w:t>Maximum 45 days following compliance tests</w:t>
            </w:r>
          </w:p>
        </w:tc>
        <w:tc>
          <w:tcPr>
            <w:tcW w:w="1440" w:type="dxa"/>
          </w:tcPr>
          <w:p w:rsidR="00FB17C2" w:rsidRDefault="00FB17C2" w:rsidP="00605B81">
            <w:pPr>
              <w:tabs>
                <w:tab w:val="left" w:pos="360"/>
                <w:tab w:val="left" w:pos="720"/>
                <w:tab w:val="left" w:pos="1080"/>
                <w:tab w:val="left" w:pos="1440"/>
                <w:tab w:val="left" w:pos="1800"/>
                <w:tab w:val="left" w:pos="2160"/>
              </w:tabs>
              <w:spacing w:line="-240" w:lineRule="auto"/>
            </w:pPr>
            <w:r>
              <w:t>TR8</w:t>
            </w:r>
          </w:p>
        </w:tc>
      </w:tr>
    </w:tbl>
    <w:p w:rsidR="00FB17C2" w:rsidRPr="002735D5" w:rsidRDefault="00FB17C2" w:rsidP="00FB17C2">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FB17C2" w:rsidRPr="00D00B1B" w:rsidRDefault="00FB17C2" w:rsidP="00FB17C2">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FB17C2" w:rsidRPr="00D00B1B" w:rsidRDefault="00FB17C2" w:rsidP="00FB17C2">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FB17C2" w:rsidRPr="00D00B1B" w:rsidRDefault="00FB17C2" w:rsidP="00FB17C2">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FB17C2" w:rsidRPr="00814FD7" w:rsidRDefault="00FB17C2" w:rsidP="00FB17C2">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FB17C2" w:rsidRDefault="00FB17C2" w:rsidP="00FB17C2">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FB17C2" w:rsidRPr="00814FD7" w:rsidRDefault="00FB17C2" w:rsidP="00FB17C2">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FB17C2" w:rsidRDefault="00FB17C2" w:rsidP="00FB17C2">
      <w:pPr>
        <w:tabs>
          <w:tab w:val="left" w:pos="720"/>
        </w:tabs>
        <w:ind w:firstLine="7"/>
        <w:jc w:val="both"/>
      </w:pPr>
      <w:r>
        <w:rPr>
          <w:b/>
          <w:bCs/>
        </w:rPr>
        <w:t>RR5.</w:t>
      </w:r>
      <w:r>
        <w:rPr>
          <w:szCs w:val="18"/>
        </w:rPr>
        <w:tab/>
      </w:r>
      <w:r>
        <w:rPr>
          <w:u w:val="single"/>
        </w:rPr>
        <w:t>Annual Operating Report</w:t>
      </w:r>
      <w:r>
        <w:t>.</w:t>
      </w:r>
    </w:p>
    <w:p w:rsidR="00FB17C2" w:rsidRDefault="00FB17C2" w:rsidP="00FB17C2">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FB17C2" w:rsidRDefault="00FB17C2" w:rsidP="00FB17C2">
      <w:pPr>
        <w:tabs>
          <w:tab w:val="left" w:pos="360"/>
          <w:tab w:val="left" w:pos="720"/>
          <w:tab w:val="left" w:pos="1080"/>
          <w:tab w:val="left" w:pos="1440"/>
        </w:tabs>
        <w:jc w:val="both"/>
      </w:pPr>
      <w:r>
        <w:tab/>
        <w:t>b.</w:t>
      </w:r>
      <w:r>
        <w:tab/>
        <w:t>Emissions shall be computed in accordance with the provisions of Rule 62-210.370(2), F.A.C.</w:t>
      </w:r>
    </w:p>
    <w:p w:rsidR="00FB17C2" w:rsidRDefault="00FB17C2" w:rsidP="00FB17C2">
      <w:pPr>
        <w:tabs>
          <w:tab w:val="left" w:pos="360"/>
          <w:tab w:val="left" w:pos="1080"/>
        </w:tabs>
        <w:spacing w:after="120"/>
      </w:pPr>
      <w:r>
        <w:tab/>
        <w:t xml:space="preserve">[Rules 62-210.370(2) &amp; (3), and 62-213.440(3)(a)2., F.A.C.]  </w:t>
      </w:r>
    </w:p>
    <w:p w:rsidR="00FB17C2" w:rsidRPr="00C708CE" w:rsidRDefault="00FB17C2" w:rsidP="00FB17C2">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FB17C2" w:rsidRPr="00C708CE" w:rsidRDefault="00FB17C2" w:rsidP="00FB17C2">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B17C2" w:rsidRPr="00C708CE" w:rsidRDefault="00FB17C2" w:rsidP="00FB17C2">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FB17C2" w:rsidRPr="0074211A"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(1)(g), (1)(i) &amp; (1)(j), F.A.C.]</w:t>
      </w:r>
    </w:p>
    <w:p w:rsidR="00FB17C2" w:rsidRPr="0078478E" w:rsidRDefault="00FB17C2" w:rsidP="00FB17C2">
      <w:pPr>
        <w:tabs>
          <w:tab w:val="left" w:pos="360"/>
          <w:tab w:val="left" w:pos="720"/>
          <w:tab w:val="left" w:pos="1080"/>
          <w:tab w:val="left" w:pos="1440"/>
          <w:tab w:val="left" w:pos="2160"/>
          <w:tab w:val="left" w:pos="2880"/>
          <w:tab w:val="left" w:pos="3600"/>
        </w:tabs>
        <w:rPr>
          <w:szCs w:val="16"/>
        </w:rPr>
      </w:pPr>
      <w:r>
        <w:rPr>
          <w:b/>
        </w:rPr>
        <w:br w:type="page"/>
      </w:r>
      <w:r>
        <w:rPr>
          <w:b/>
        </w:rPr>
        <w:lastRenderedPageBreak/>
        <w:t>RR7</w:t>
      </w:r>
      <w:r>
        <w:t>.</w:t>
      </w:r>
      <w:r w:rsidRPr="0078478E">
        <w:rPr>
          <w:color w:val="FF0000"/>
          <w:szCs w:val="16"/>
        </w:rPr>
        <w:tab/>
      </w:r>
      <w:r w:rsidRPr="0078478E">
        <w:rPr>
          <w:szCs w:val="16"/>
          <w:u w:val="single"/>
        </w:rPr>
        <w:t>Annual Statement of Compliance</w:t>
      </w:r>
      <w:r w:rsidRPr="0078478E">
        <w:rPr>
          <w:szCs w:val="16"/>
        </w:rPr>
        <w:t xml:space="preserve">.  </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FB17C2" w:rsidRPr="0078478E" w:rsidRDefault="00FB17C2" w:rsidP="00FB17C2">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FB17C2" w:rsidRPr="0078478E" w:rsidRDefault="00FB17C2" w:rsidP="00FB17C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B17C2" w:rsidRPr="0078478E" w:rsidRDefault="00FB17C2" w:rsidP="00FB17C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FB17C2" w:rsidRPr="0078478E" w:rsidRDefault="00FB17C2" w:rsidP="00FB17C2">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FB17C2" w:rsidRPr="00D456FE" w:rsidRDefault="00FB17C2" w:rsidP="00FB17C2">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FB17C2" w:rsidRPr="00D456FE" w:rsidRDefault="00FB17C2" w:rsidP="00FB17C2">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FB17C2" w:rsidRPr="00D456FE" w:rsidRDefault="00FB17C2" w:rsidP="00FB17C2">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FB17C2" w:rsidRPr="00D456FE" w:rsidRDefault="00FB17C2" w:rsidP="00FB17C2">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FB17C2" w:rsidRPr="00D456FE" w:rsidRDefault="00FB17C2" w:rsidP="00FB17C2">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FB17C2" w:rsidRPr="00D456FE" w:rsidRDefault="00FB17C2" w:rsidP="00FB17C2">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FB17C2" w:rsidRPr="00D456FE" w:rsidRDefault="00FB17C2" w:rsidP="00FB17C2">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FB17C2" w:rsidRPr="00D456FE" w:rsidRDefault="00FB17C2" w:rsidP="00FB17C2">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FB17C2" w:rsidRPr="00D456FE" w:rsidRDefault="00FB17C2" w:rsidP="00FB17C2">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FB17C2" w:rsidRPr="00D456FE" w:rsidRDefault="00FB17C2" w:rsidP="00FB17C2">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B17C2" w:rsidRPr="00D456FE" w:rsidRDefault="00FB17C2" w:rsidP="00FB17C2">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B17C2" w:rsidRPr="00D456FE" w:rsidRDefault="00FB17C2" w:rsidP="00FB17C2">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rsidR="00FB17C2" w:rsidRDefault="00FB17C2" w:rsidP="00FB17C2">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FB17C2" w:rsidRPr="00E876EC" w:rsidRDefault="00FB17C2" w:rsidP="00FB17C2">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FB17C2" w:rsidRDefault="00FB17C2" w:rsidP="00FB17C2">
      <w:pPr>
        <w:tabs>
          <w:tab w:val="left" w:pos="360"/>
          <w:tab w:val="left" w:pos="720"/>
          <w:tab w:val="left" w:pos="1080"/>
          <w:tab w:val="left" w:pos="1440"/>
          <w:tab w:val="left" w:pos="1800"/>
          <w:tab w:val="left" w:pos="2160"/>
        </w:tabs>
        <w:spacing w:after="120" w:line="-240" w:lineRule="auto"/>
      </w:pPr>
      <w:r>
        <w:tab/>
      </w:r>
      <w:r w:rsidRPr="00E876EC">
        <w:t>[Rule 62-210.300(5), F.A.C.]</w:t>
      </w:r>
    </w:p>
    <w:p w:rsidR="00FB17C2" w:rsidRDefault="00FB17C2" w:rsidP="00FB17C2">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FB17C2" w:rsidRDefault="00FB17C2" w:rsidP="00FB17C2">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FB17C2" w:rsidRPr="000A5EBE" w:rsidRDefault="00FB17C2" w:rsidP="00FB17C2">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FB17C2" w:rsidRPr="000A5EBE" w:rsidRDefault="00FB17C2" w:rsidP="00FB17C2">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FB17C2" w:rsidRDefault="00FB17C2" w:rsidP="00FB17C2">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B17C2" w:rsidRPr="00E876EC" w:rsidRDefault="00FB17C2" w:rsidP="00FB17C2">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FB17C2" w:rsidRPr="00887B21" w:rsidRDefault="00FB17C2" w:rsidP="00FB17C2">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38" w:history="1">
        <w:r w:rsidRPr="00406217">
          <w:rPr>
            <w:rStyle w:val="Hyperlink"/>
          </w:rPr>
          <w:t>http://www.dep.state.fl.us/air/rules/forms.htm</w:t>
        </w:r>
      </w:hyperlink>
      <w:r w:rsidRPr="002735D5">
        <w:t>.</w:t>
      </w:r>
      <w:r>
        <w:t xml:space="preserve"> </w:t>
      </w:r>
    </w:p>
    <w:p w:rsidR="00FB17C2" w:rsidRPr="00887B21" w:rsidRDefault="00FB17C2" w:rsidP="00FB17C2">
      <w:pPr>
        <w:tabs>
          <w:tab w:val="left" w:pos="360"/>
          <w:tab w:val="left" w:pos="720"/>
          <w:tab w:val="left" w:pos="1080"/>
          <w:tab w:val="left" w:pos="1440"/>
          <w:tab w:val="left" w:pos="1800"/>
          <w:tab w:val="left" w:pos="2160"/>
        </w:tabs>
        <w:spacing w:line="240" w:lineRule="exact"/>
      </w:pPr>
      <w:r>
        <w:tab/>
        <w:t>a.</w:t>
      </w:r>
      <w:r>
        <w:tab/>
      </w:r>
      <w:r w:rsidRPr="00887B21">
        <w:t xml:space="preserve">Major Air Pollution Source Annual Emissions Fee Form (Effective </w:t>
      </w:r>
      <w:r>
        <w:t>10/12/2008</w:t>
      </w:r>
      <w:r w:rsidRPr="00887B21">
        <w:t>)</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FB17C2" w:rsidRDefault="00FB17C2" w:rsidP="00FB17C2">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default" r:id="rId39"/>
          <w:footerReference w:type="default" r:id="rId40"/>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default" r:id="rId41"/>
          <w:footerReference w:type="default" r:id="rId42"/>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981F84" w:rsidRDefault="00981F84">
      <w:pPr>
        <w:sectPr w:rsidR="00981F84" w:rsidSect="00562877">
          <w:headerReference w:type="default" r:id="rId43"/>
          <w:footerReference w:type="default" r:id="rId44"/>
          <w:pgSz w:w="12240" w:h="15840" w:code="1"/>
          <w:pgMar w:top="720" w:right="1080" w:bottom="720" w:left="1080" w:header="720" w:footer="576" w:gutter="0"/>
          <w:paperSrc w:first="4" w:other="4"/>
          <w:pgNumType w:start="1"/>
          <w:cols w:space="720"/>
        </w:sectPr>
      </w:pPr>
    </w:p>
    <w:p w:rsidR="00AB7902" w:rsidRDefault="00AB7902" w:rsidP="00AB7902">
      <w:pPr>
        <w:spacing w:after="120"/>
      </w:pPr>
      <w:r>
        <w:rPr>
          <w:u w:val="single"/>
        </w:rPr>
        <w:lastRenderedPageBreak/>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AB7902" w:rsidRDefault="00AB7902" w:rsidP="00AB7902">
      <w:pPr>
        <w:spacing w:after="120"/>
      </w:pPr>
      <w:r>
        <w:t>The below listed emissions units and/or activities are neither ‘regulated emissions units’ nor ‘insignificant emissions units’.</w:t>
      </w:r>
    </w:p>
    <w:p w:rsidR="00AB7902" w:rsidRDefault="00AB7902" w:rsidP="00AB7902">
      <w:pPr>
        <w:rPr>
          <w:b/>
        </w:rPr>
      </w:pPr>
    </w:p>
    <w:tbl>
      <w:tblPr>
        <w:tblW w:w="0" w:type="auto"/>
        <w:tblLayout w:type="fixed"/>
        <w:tblLook w:val="0000"/>
      </w:tblPr>
      <w:tblGrid>
        <w:gridCol w:w="1368"/>
        <w:gridCol w:w="7848"/>
      </w:tblGrid>
      <w:tr w:rsidR="00AB7902" w:rsidTr="00724002">
        <w:tc>
          <w:tcPr>
            <w:tcW w:w="1368" w:type="dxa"/>
            <w:tcBorders>
              <w:top w:val="nil"/>
              <w:left w:val="nil"/>
              <w:bottom w:val="nil"/>
              <w:right w:val="nil"/>
            </w:tcBorders>
          </w:tcPr>
          <w:p w:rsidR="00AB7902" w:rsidRDefault="00AB7902" w:rsidP="00724002">
            <w:pPr>
              <w:jc w:val="center"/>
              <w:rPr>
                <w:b/>
                <w:u w:val="single"/>
              </w:rPr>
            </w:pPr>
            <w:r>
              <w:rPr>
                <w:b/>
                <w:u w:val="single"/>
              </w:rPr>
              <w:t>E.U. ID No.</w:t>
            </w:r>
          </w:p>
        </w:tc>
        <w:tc>
          <w:tcPr>
            <w:tcW w:w="7848" w:type="dxa"/>
            <w:tcBorders>
              <w:top w:val="nil"/>
              <w:left w:val="nil"/>
              <w:bottom w:val="nil"/>
              <w:right w:val="nil"/>
            </w:tcBorders>
          </w:tcPr>
          <w:p w:rsidR="00AB7902" w:rsidRDefault="00AB7902" w:rsidP="00724002">
            <w:pPr>
              <w:jc w:val="center"/>
              <w:rPr>
                <w:b/>
                <w:u w:val="single"/>
              </w:rPr>
            </w:pPr>
            <w:r>
              <w:rPr>
                <w:b/>
                <w:u w:val="single"/>
              </w:rPr>
              <w:t>Brief Description of Emissions Units and/or Activity</w:t>
            </w:r>
          </w:p>
        </w:tc>
      </w:tr>
      <w:tr w:rsidR="00AB7902" w:rsidTr="00A810C2">
        <w:trPr>
          <w:trHeight w:val="273"/>
        </w:trPr>
        <w:tc>
          <w:tcPr>
            <w:tcW w:w="1368" w:type="dxa"/>
            <w:tcBorders>
              <w:top w:val="nil"/>
              <w:left w:val="nil"/>
              <w:bottom w:val="nil"/>
              <w:right w:val="nil"/>
            </w:tcBorders>
            <w:vAlign w:val="center"/>
          </w:tcPr>
          <w:p w:rsidR="00AB7902" w:rsidRDefault="00D74154" w:rsidP="00A810C2">
            <w:r>
              <w:t>003</w:t>
            </w:r>
          </w:p>
        </w:tc>
        <w:tc>
          <w:tcPr>
            <w:tcW w:w="7848" w:type="dxa"/>
            <w:tcBorders>
              <w:top w:val="nil"/>
              <w:left w:val="nil"/>
              <w:bottom w:val="nil"/>
              <w:right w:val="nil"/>
            </w:tcBorders>
            <w:vAlign w:val="center"/>
          </w:tcPr>
          <w:p w:rsidR="00AB7902" w:rsidRDefault="00D74154" w:rsidP="00A810C2">
            <w:r w:rsidRPr="00297B33">
              <w:rPr>
                <w:rFonts w:ascii="Book Antiqua" w:hAnsi="Book Antiqua"/>
                <w:szCs w:val="22"/>
                <w:u w:val="single"/>
              </w:rPr>
              <w:t>Fugitive PM/PM10 Emissions</w:t>
            </w:r>
            <w:r w:rsidRPr="00297B33">
              <w:rPr>
                <w:rFonts w:ascii="Book Antiqua" w:hAnsi="Book Antiqua"/>
                <w:szCs w:val="22"/>
              </w:rPr>
              <w:t xml:space="preserve"> (Roads and Earthmoving Operations)</w:t>
            </w:r>
          </w:p>
        </w:tc>
      </w:tr>
      <w:tr w:rsidR="00AB7902" w:rsidTr="00A810C2">
        <w:trPr>
          <w:trHeight w:val="273"/>
        </w:trPr>
        <w:tc>
          <w:tcPr>
            <w:tcW w:w="1368" w:type="dxa"/>
            <w:tcBorders>
              <w:top w:val="nil"/>
              <w:left w:val="nil"/>
              <w:bottom w:val="nil"/>
              <w:right w:val="nil"/>
            </w:tcBorders>
          </w:tcPr>
          <w:p w:rsidR="00D74154" w:rsidRDefault="00D74154" w:rsidP="00724002">
            <w:pPr>
              <w:jc w:val="center"/>
            </w:pPr>
          </w:p>
        </w:tc>
        <w:tc>
          <w:tcPr>
            <w:tcW w:w="7848" w:type="dxa"/>
            <w:tcBorders>
              <w:top w:val="nil"/>
              <w:left w:val="nil"/>
              <w:bottom w:val="nil"/>
              <w:right w:val="nil"/>
            </w:tcBorders>
          </w:tcPr>
          <w:p w:rsidR="00AB7902" w:rsidRDefault="00AB7902" w:rsidP="00724002"/>
        </w:tc>
      </w:tr>
      <w:tr w:rsidR="00AB7902" w:rsidTr="00A810C2">
        <w:trPr>
          <w:trHeight w:val="273"/>
        </w:trPr>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A810C2">
        <w:trPr>
          <w:trHeight w:val="273"/>
        </w:trPr>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r w:rsidR="00AB7902" w:rsidTr="00724002">
        <w:tc>
          <w:tcPr>
            <w:tcW w:w="1368" w:type="dxa"/>
            <w:tcBorders>
              <w:top w:val="nil"/>
              <w:left w:val="nil"/>
              <w:bottom w:val="nil"/>
              <w:right w:val="nil"/>
            </w:tcBorders>
          </w:tcPr>
          <w:p w:rsidR="00AB7902" w:rsidRDefault="00AB7902" w:rsidP="00724002">
            <w:pPr>
              <w:jc w:val="center"/>
            </w:pPr>
          </w:p>
        </w:tc>
        <w:tc>
          <w:tcPr>
            <w:tcW w:w="7848" w:type="dxa"/>
            <w:tcBorders>
              <w:top w:val="nil"/>
              <w:left w:val="nil"/>
              <w:bottom w:val="nil"/>
              <w:right w:val="nil"/>
            </w:tcBorders>
          </w:tcPr>
          <w:p w:rsidR="00AB7902" w:rsidRDefault="00AB7902" w:rsidP="00724002"/>
        </w:tc>
      </w:tr>
    </w:tbl>
    <w:p w:rsidR="00981F84" w:rsidRDefault="00981F84" w:rsidP="00981F84">
      <w:pPr>
        <w:rPr>
          <w:sz w:val="16"/>
        </w:rPr>
      </w:pPr>
    </w:p>
    <w:p w:rsidR="00981F84" w:rsidRDefault="00981F84" w:rsidP="00981F84"/>
    <w:p w:rsidR="00981F84" w:rsidRDefault="00981F84" w:rsidP="00981F84"/>
    <w:p w:rsidR="00981F84" w:rsidRDefault="00981F84" w:rsidP="00981F84">
      <w:pPr>
        <w:sectPr w:rsidR="00981F84" w:rsidSect="00C60CC4">
          <w:headerReference w:type="default" r:id="rId45"/>
          <w:footerReference w:type="default" r:id="rId46"/>
          <w:pgSz w:w="12240" w:h="15840"/>
          <w:pgMar w:top="1440" w:right="1080" w:bottom="1440" w:left="1080" w:header="720" w:footer="720" w:gutter="0"/>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Performance (40 CFR 60, July, 1996).  </w:t>
      </w:r>
    </w:p>
    <w:p w:rsidR="00C445AF" w:rsidRDefault="00C445AF">
      <w:r>
        <w:t xml:space="preserve">Table H, Permit </w:t>
      </w:r>
      <w:r w:rsidR="00FE7F4E">
        <w:t>History</w:t>
      </w:r>
      <w:r w:rsidR="004F3821">
        <w:t>.</w:t>
      </w:r>
    </w:p>
    <w:p w:rsidR="00C445AF" w:rsidRDefault="00C445AF"/>
    <w:p w:rsidR="00C445AF" w:rsidRDefault="00C445AF"/>
    <w:p w:rsidR="00C82E72" w:rsidRDefault="00C82E72">
      <w:pPr>
        <w:sectPr w:rsidR="00C82E72" w:rsidSect="00E00BFE">
          <w:headerReference w:type="default" r:id="rId47"/>
          <w:footerReference w:type="default" r:id="rId48"/>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lastRenderedPageBreak/>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default" r:id="rId49"/>
          <w:footerReference w:type="default" r:id="rId50"/>
          <w:pgSz w:w="12240" w:h="15840"/>
          <w:pgMar w:top="1440" w:right="1080" w:bottom="1440" w:left="1080" w:header="720" w:footer="720" w:gutter="0"/>
          <w:pgNumType w:start="1"/>
          <w:cols w:space="720"/>
        </w:sectPr>
      </w:pPr>
    </w:p>
    <w:p w:rsidR="00D74154" w:rsidRPr="00A979A4" w:rsidRDefault="00D74154" w:rsidP="00D74154">
      <w:pPr>
        <w:rPr>
          <w:rFonts w:ascii="Book Antiqua" w:hAnsi="Book Antiqua"/>
          <w:b/>
          <w:szCs w:val="22"/>
        </w:rPr>
      </w:pPr>
    </w:p>
    <w:tbl>
      <w:tblPr>
        <w:tblW w:w="0" w:type="auto"/>
        <w:tblInd w:w="108" w:type="dxa"/>
        <w:tblLayout w:type="fixed"/>
        <w:tblLook w:val="0000"/>
      </w:tblPr>
      <w:tblGrid>
        <w:gridCol w:w="1620"/>
        <w:gridCol w:w="1890"/>
        <w:gridCol w:w="2520"/>
        <w:gridCol w:w="1800"/>
        <w:gridCol w:w="1980"/>
        <w:gridCol w:w="3240"/>
      </w:tblGrid>
      <w:tr w:rsidR="00D74154" w:rsidRPr="00D74154" w:rsidTr="00F33DAB">
        <w:trPr>
          <w:trHeight w:val="402"/>
        </w:trPr>
        <w:tc>
          <w:tcPr>
            <w:tcW w:w="162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jc w:val="center"/>
              <w:rPr>
                <w:rFonts w:ascii="Book Antiqua" w:hAnsi="Book Antiqua"/>
                <w:b/>
                <w:bCs/>
                <w:szCs w:val="22"/>
              </w:rPr>
            </w:pPr>
          </w:p>
          <w:p w:rsidR="00D74154" w:rsidRPr="00D74154" w:rsidRDefault="00D74154" w:rsidP="00D74154">
            <w:pPr>
              <w:jc w:val="center"/>
              <w:rPr>
                <w:rFonts w:ascii="Book Antiqua" w:hAnsi="Book Antiqua"/>
                <w:b/>
                <w:bCs/>
                <w:szCs w:val="22"/>
              </w:rPr>
            </w:pPr>
            <w:r w:rsidRPr="00D74154">
              <w:rPr>
                <w:rFonts w:ascii="Book Antiqua" w:hAnsi="Book Antiqua"/>
                <w:b/>
                <w:bCs/>
                <w:szCs w:val="22"/>
              </w:rPr>
              <w:t>E.U. ID No.</w:t>
            </w:r>
          </w:p>
        </w:tc>
        <w:tc>
          <w:tcPr>
            <w:tcW w:w="189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pStyle w:val="Heading1"/>
              <w:spacing w:before="0" w:after="0"/>
              <w:jc w:val="center"/>
              <w:rPr>
                <w:rFonts w:ascii="Book Antiqua" w:hAnsi="Book Antiqua"/>
                <w:bCs w:val="0"/>
                <w:sz w:val="22"/>
                <w:szCs w:val="22"/>
              </w:rPr>
            </w:pPr>
          </w:p>
          <w:p w:rsidR="00D74154" w:rsidRPr="00D74154" w:rsidRDefault="00D74154" w:rsidP="00D74154">
            <w:pPr>
              <w:pStyle w:val="Heading1"/>
              <w:spacing w:before="0" w:after="0"/>
              <w:jc w:val="center"/>
              <w:rPr>
                <w:rFonts w:ascii="Book Antiqua" w:hAnsi="Book Antiqua"/>
                <w:bCs w:val="0"/>
                <w:sz w:val="22"/>
                <w:szCs w:val="22"/>
              </w:rPr>
            </w:pPr>
            <w:r w:rsidRPr="00D74154">
              <w:rPr>
                <w:rFonts w:ascii="Book Antiqua" w:hAnsi="Book Antiqua"/>
                <w:bCs w:val="0"/>
                <w:sz w:val="22"/>
                <w:szCs w:val="22"/>
              </w:rPr>
              <w:t>Description</w:t>
            </w:r>
          </w:p>
        </w:tc>
        <w:tc>
          <w:tcPr>
            <w:tcW w:w="252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pStyle w:val="Header"/>
              <w:tabs>
                <w:tab w:val="clear" w:pos="4320"/>
                <w:tab w:val="clear" w:pos="8640"/>
              </w:tabs>
              <w:jc w:val="center"/>
              <w:rPr>
                <w:rFonts w:ascii="Book Antiqua" w:hAnsi="Book Antiqua"/>
                <w:b/>
                <w:bCs/>
                <w:szCs w:val="22"/>
              </w:rPr>
            </w:pPr>
          </w:p>
          <w:p w:rsidR="00D74154" w:rsidRPr="00D74154" w:rsidRDefault="00D74154" w:rsidP="00D74154">
            <w:pPr>
              <w:pStyle w:val="Header"/>
              <w:tabs>
                <w:tab w:val="clear" w:pos="4320"/>
                <w:tab w:val="clear" w:pos="8640"/>
              </w:tabs>
              <w:jc w:val="center"/>
              <w:rPr>
                <w:rFonts w:ascii="Book Antiqua" w:hAnsi="Book Antiqua"/>
                <w:b/>
                <w:bCs/>
                <w:szCs w:val="22"/>
              </w:rPr>
            </w:pPr>
            <w:r w:rsidRPr="00D74154">
              <w:rPr>
                <w:rFonts w:ascii="Book Antiqua" w:hAnsi="Book Antiqua"/>
                <w:b/>
                <w:bCs/>
                <w:szCs w:val="22"/>
              </w:rPr>
              <w:t>Permit No.</w:t>
            </w:r>
          </w:p>
        </w:tc>
        <w:tc>
          <w:tcPr>
            <w:tcW w:w="180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pStyle w:val="Header"/>
              <w:tabs>
                <w:tab w:val="clear" w:pos="4320"/>
                <w:tab w:val="clear" w:pos="8640"/>
              </w:tabs>
              <w:jc w:val="center"/>
              <w:rPr>
                <w:rFonts w:ascii="Book Antiqua" w:hAnsi="Book Antiqua"/>
                <w:b/>
                <w:bCs/>
                <w:szCs w:val="22"/>
              </w:rPr>
            </w:pPr>
          </w:p>
          <w:p w:rsidR="00D74154" w:rsidRPr="00D74154" w:rsidRDefault="00D74154" w:rsidP="00D74154">
            <w:pPr>
              <w:pStyle w:val="Header"/>
              <w:tabs>
                <w:tab w:val="clear" w:pos="4320"/>
                <w:tab w:val="clear" w:pos="8640"/>
              </w:tabs>
              <w:jc w:val="center"/>
              <w:rPr>
                <w:rFonts w:ascii="Book Antiqua" w:hAnsi="Book Antiqua"/>
                <w:b/>
                <w:bCs/>
                <w:szCs w:val="22"/>
              </w:rPr>
            </w:pPr>
            <w:r w:rsidRPr="00D74154">
              <w:rPr>
                <w:rFonts w:ascii="Book Antiqua" w:hAnsi="Book Antiqua"/>
                <w:b/>
                <w:bCs/>
                <w:szCs w:val="22"/>
              </w:rPr>
              <w:t>Effective Date</w:t>
            </w:r>
          </w:p>
        </w:tc>
        <w:tc>
          <w:tcPr>
            <w:tcW w:w="198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pStyle w:val="Header"/>
              <w:tabs>
                <w:tab w:val="clear" w:pos="4320"/>
                <w:tab w:val="clear" w:pos="8640"/>
              </w:tabs>
              <w:jc w:val="center"/>
              <w:rPr>
                <w:rFonts w:ascii="Book Antiqua" w:hAnsi="Book Antiqua"/>
                <w:b/>
                <w:bCs/>
                <w:szCs w:val="22"/>
              </w:rPr>
            </w:pPr>
          </w:p>
          <w:p w:rsidR="00D74154" w:rsidRPr="00D74154" w:rsidRDefault="00D74154" w:rsidP="00D74154">
            <w:pPr>
              <w:pStyle w:val="Header"/>
              <w:tabs>
                <w:tab w:val="clear" w:pos="4320"/>
                <w:tab w:val="clear" w:pos="8640"/>
              </w:tabs>
              <w:jc w:val="center"/>
              <w:rPr>
                <w:rFonts w:ascii="Book Antiqua" w:hAnsi="Book Antiqua"/>
                <w:b/>
                <w:bCs/>
                <w:szCs w:val="22"/>
              </w:rPr>
            </w:pPr>
            <w:r w:rsidRPr="00D74154">
              <w:rPr>
                <w:rFonts w:ascii="Book Antiqua" w:hAnsi="Book Antiqua"/>
                <w:b/>
                <w:bCs/>
                <w:szCs w:val="22"/>
              </w:rPr>
              <w:t>Expiration Date</w:t>
            </w:r>
          </w:p>
        </w:tc>
        <w:tc>
          <w:tcPr>
            <w:tcW w:w="3240" w:type="dxa"/>
            <w:tcBorders>
              <w:top w:val="single" w:sz="12" w:space="0" w:color="auto"/>
              <w:left w:val="single" w:sz="12" w:space="0" w:color="auto"/>
              <w:bottom w:val="double" w:sz="12" w:space="0" w:color="auto"/>
              <w:right w:val="single" w:sz="12" w:space="0" w:color="auto"/>
            </w:tcBorders>
          </w:tcPr>
          <w:p w:rsidR="00D74154" w:rsidRPr="00D74154" w:rsidRDefault="00D74154" w:rsidP="00D74154">
            <w:pPr>
              <w:jc w:val="center"/>
              <w:rPr>
                <w:rFonts w:ascii="Book Antiqua" w:hAnsi="Book Antiqua"/>
                <w:b/>
                <w:bCs/>
                <w:szCs w:val="22"/>
              </w:rPr>
            </w:pPr>
          </w:p>
          <w:p w:rsidR="00D74154" w:rsidRPr="00D74154" w:rsidRDefault="00D74154" w:rsidP="00D74154">
            <w:pPr>
              <w:jc w:val="center"/>
              <w:rPr>
                <w:rFonts w:ascii="Book Antiqua" w:hAnsi="Book Antiqua"/>
                <w:b/>
                <w:bCs/>
                <w:szCs w:val="22"/>
              </w:rPr>
            </w:pPr>
            <w:r w:rsidRPr="00D74154">
              <w:rPr>
                <w:rFonts w:ascii="Book Antiqua" w:hAnsi="Book Antiqua"/>
                <w:b/>
                <w:bCs/>
                <w:szCs w:val="22"/>
              </w:rPr>
              <w:t>Project Type</w:t>
            </w:r>
          </w:p>
        </w:tc>
      </w:tr>
      <w:tr w:rsidR="00D74154" w:rsidRPr="00A979A4" w:rsidTr="00F33DAB">
        <w:trPr>
          <w:trHeight w:val="402"/>
        </w:trPr>
        <w:tc>
          <w:tcPr>
            <w:tcW w:w="1620" w:type="dxa"/>
            <w:tcBorders>
              <w:top w:val="doub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All</w:t>
            </w:r>
          </w:p>
        </w:tc>
        <w:tc>
          <w:tcPr>
            <w:tcW w:w="1890" w:type="dxa"/>
            <w:tcBorders>
              <w:top w:val="double" w:sz="12" w:space="0" w:color="auto"/>
              <w:left w:val="single" w:sz="12" w:space="0" w:color="auto"/>
              <w:bottom w:val="single" w:sz="12" w:space="0" w:color="auto"/>
              <w:right w:val="single" w:sz="12" w:space="0" w:color="auto"/>
            </w:tcBorders>
            <w:vAlign w:val="center"/>
          </w:tcPr>
          <w:p w:rsidR="00D74154" w:rsidRDefault="00D74154" w:rsidP="00D74154">
            <w:pPr>
              <w:pStyle w:val="Header"/>
              <w:tabs>
                <w:tab w:val="clear" w:pos="4320"/>
                <w:tab w:val="clear" w:pos="8640"/>
              </w:tabs>
              <w:jc w:val="center"/>
              <w:rPr>
                <w:rFonts w:ascii="Book Antiqua" w:hAnsi="Book Antiqua"/>
                <w:szCs w:val="22"/>
              </w:rPr>
            </w:pPr>
          </w:p>
          <w:p w:rsidR="00D74154" w:rsidRPr="00A979A4" w:rsidRDefault="00D74154" w:rsidP="00D74154">
            <w:pPr>
              <w:pStyle w:val="Header"/>
              <w:tabs>
                <w:tab w:val="clear" w:pos="4320"/>
                <w:tab w:val="clear" w:pos="8640"/>
              </w:tabs>
              <w:jc w:val="center"/>
              <w:rPr>
                <w:rFonts w:ascii="Book Antiqua" w:hAnsi="Book Antiqua"/>
                <w:szCs w:val="22"/>
              </w:rPr>
            </w:pPr>
            <w:r w:rsidRPr="00A979A4">
              <w:rPr>
                <w:rFonts w:ascii="Book Antiqua" w:hAnsi="Book Antiqua"/>
                <w:szCs w:val="22"/>
              </w:rPr>
              <w:t>Facility</w:t>
            </w:r>
          </w:p>
        </w:tc>
        <w:tc>
          <w:tcPr>
            <w:tcW w:w="2520" w:type="dxa"/>
            <w:tcBorders>
              <w:top w:val="doub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0570854-001-AV</w:t>
            </w:r>
          </w:p>
        </w:tc>
        <w:tc>
          <w:tcPr>
            <w:tcW w:w="1800" w:type="dxa"/>
            <w:tcBorders>
              <w:top w:val="doub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01/28/1999</w:t>
            </w:r>
          </w:p>
        </w:tc>
        <w:tc>
          <w:tcPr>
            <w:tcW w:w="1980" w:type="dxa"/>
            <w:tcBorders>
              <w:top w:val="doub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01/28/2004</w:t>
            </w:r>
          </w:p>
        </w:tc>
        <w:tc>
          <w:tcPr>
            <w:tcW w:w="3240" w:type="dxa"/>
            <w:tcBorders>
              <w:top w:val="doub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Initial Title V</w:t>
            </w:r>
          </w:p>
        </w:tc>
      </w:tr>
      <w:tr w:rsidR="00D74154" w:rsidRPr="00A979A4" w:rsidTr="00F33DAB">
        <w:tc>
          <w:tcPr>
            <w:tcW w:w="16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pStyle w:val="Header"/>
              <w:tabs>
                <w:tab w:val="clear" w:pos="4320"/>
                <w:tab w:val="clear" w:pos="8640"/>
              </w:tabs>
              <w:jc w:val="center"/>
              <w:rPr>
                <w:rFonts w:ascii="Book Antiqua" w:hAnsi="Book Antiqua"/>
                <w:szCs w:val="22"/>
              </w:rPr>
            </w:pPr>
          </w:p>
          <w:p w:rsidR="00D74154" w:rsidRPr="00A979A4" w:rsidRDefault="00D74154" w:rsidP="00D74154">
            <w:pPr>
              <w:pStyle w:val="Header"/>
              <w:tabs>
                <w:tab w:val="clear" w:pos="4320"/>
                <w:tab w:val="clear" w:pos="8640"/>
              </w:tabs>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0570854-002-AV</w:t>
            </w: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Pr="00D74154" w:rsidRDefault="00D74154" w:rsidP="00D74154">
            <w:pPr>
              <w:pStyle w:val="Heading3"/>
              <w:spacing w:before="0"/>
              <w:jc w:val="center"/>
              <w:rPr>
                <w:rFonts w:ascii="Book Antiqua" w:hAnsi="Book Antiqua" w:cs="Times New Roman"/>
                <w:b w:val="0"/>
                <w:iCs/>
                <w:color w:val="auto"/>
                <w:szCs w:val="22"/>
              </w:rPr>
            </w:pPr>
          </w:p>
          <w:p w:rsidR="00D74154" w:rsidRPr="00D74154" w:rsidRDefault="00D74154" w:rsidP="00D74154">
            <w:pPr>
              <w:pStyle w:val="Heading3"/>
              <w:spacing w:before="0"/>
              <w:jc w:val="center"/>
              <w:rPr>
                <w:rFonts w:ascii="Book Antiqua" w:hAnsi="Book Antiqua" w:cs="Times New Roman"/>
                <w:b w:val="0"/>
                <w:iCs/>
                <w:color w:val="auto"/>
                <w:szCs w:val="22"/>
              </w:rPr>
            </w:pPr>
            <w:r w:rsidRPr="00D74154">
              <w:rPr>
                <w:rFonts w:ascii="Book Antiqua" w:hAnsi="Book Antiqua" w:cs="Times New Roman"/>
                <w:b w:val="0"/>
                <w:iCs/>
                <w:color w:val="auto"/>
                <w:szCs w:val="22"/>
              </w:rPr>
              <w:t>06/07/2004</w:t>
            </w: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Pr="00D74154" w:rsidRDefault="00D74154" w:rsidP="00D74154">
            <w:pPr>
              <w:pStyle w:val="Heading2"/>
              <w:spacing w:before="0"/>
              <w:jc w:val="center"/>
              <w:rPr>
                <w:rFonts w:ascii="Book Antiqua" w:hAnsi="Book Antiqua" w:cs="Times New Roman"/>
                <w:b w:val="0"/>
                <w:iCs/>
                <w:color w:val="auto"/>
                <w:sz w:val="22"/>
                <w:szCs w:val="22"/>
              </w:rPr>
            </w:pPr>
          </w:p>
          <w:p w:rsidR="00D74154" w:rsidRPr="00D74154" w:rsidRDefault="00D74154" w:rsidP="00D74154">
            <w:pPr>
              <w:pStyle w:val="Heading2"/>
              <w:spacing w:before="0"/>
              <w:jc w:val="center"/>
              <w:rPr>
                <w:rFonts w:ascii="Book Antiqua" w:hAnsi="Book Antiqua" w:cs="Times New Roman"/>
                <w:b w:val="0"/>
                <w:iCs/>
                <w:color w:val="auto"/>
                <w:sz w:val="22"/>
                <w:szCs w:val="22"/>
              </w:rPr>
            </w:pPr>
            <w:r w:rsidRPr="00D74154">
              <w:rPr>
                <w:rFonts w:ascii="Book Antiqua" w:hAnsi="Book Antiqua" w:cs="Times New Roman"/>
                <w:b w:val="0"/>
                <w:iCs/>
                <w:color w:val="auto"/>
                <w:sz w:val="22"/>
                <w:szCs w:val="22"/>
              </w:rPr>
              <w:t>06/07/2009</w:t>
            </w: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Title V Renewal</w:t>
            </w:r>
          </w:p>
        </w:tc>
      </w:tr>
      <w:tr w:rsidR="00D74154" w:rsidRPr="00A979A4" w:rsidTr="00F33DAB">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0570854-003-AV</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06/28/2005</w:t>
            </w:r>
          </w:p>
        </w:tc>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06/07/2009</w:t>
            </w:r>
          </w:p>
        </w:tc>
        <w:tc>
          <w:tcPr>
            <w:tcW w:w="324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Administrative Correction</w:t>
            </w:r>
          </w:p>
        </w:tc>
      </w:tr>
      <w:tr w:rsidR="00D74154" w:rsidRPr="00A979A4" w:rsidTr="00F33DAB">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0570854-004-AV</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01/25/2008</w:t>
            </w:r>
          </w:p>
        </w:tc>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03/30/2009</w:t>
            </w:r>
          </w:p>
        </w:tc>
        <w:tc>
          <w:tcPr>
            <w:tcW w:w="3240" w:type="dxa"/>
            <w:tcBorders>
              <w:top w:val="single" w:sz="12" w:space="0" w:color="auto"/>
              <w:left w:val="single" w:sz="12" w:space="0" w:color="auto"/>
              <w:bottom w:val="single" w:sz="12" w:space="0" w:color="auto"/>
              <w:right w:val="single" w:sz="12" w:space="0" w:color="auto"/>
            </w:tcBorders>
            <w:shd w:val="clear" w:color="auto" w:fill="auto"/>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Title V Revision</w:t>
            </w:r>
          </w:p>
        </w:tc>
      </w:tr>
      <w:tr w:rsidR="00D74154" w:rsidRPr="00A979A4" w:rsidTr="00F33DAB">
        <w:trPr>
          <w:trHeight w:val="690"/>
        </w:trPr>
        <w:tc>
          <w:tcPr>
            <w:tcW w:w="16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Pr>
                <w:rFonts w:ascii="Book Antiqua" w:hAnsi="Book Antiqua"/>
                <w:szCs w:val="22"/>
              </w:rPr>
              <w:t>001</w:t>
            </w: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r>
              <w:rPr>
                <w:rFonts w:ascii="Book Antiqua" w:hAnsi="Book Antiqua"/>
                <w:szCs w:val="22"/>
              </w:rPr>
              <w:t>LFG flare on MSW Landfill</w:t>
            </w: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0570854-005-AC</w:t>
            </w: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11/04/2008</w:t>
            </w: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12/31/2010</w:t>
            </w: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r w:rsidRPr="00A979A4">
              <w:rPr>
                <w:rFonts w:ascii="Book Antiqua" w:hAnsi="Book Antiqua"/>
                <w:szCs w:val="22"/>
              </w:rPr>
              <w:t>Construction Permit for LFG Flare</w:t>
            </w:r>
          </w:p>
        </w:tc>
      </w:tr>
      <w:tr w:rsidR="00D74154" w:rsidRPr="00A979A4" w:rsidTr="00F33DAB">
        <w:trPr>
          <w:trHeight w:val="539"/>
        </w:trPr>
        <w:tc>
          <w:tcPr>
            <w:tcW w:w="16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0570854-006-AV</w:t>
            </w: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03/30/2009</w:t>
            </w: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03/30/2014</w:t>
            </w: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Title V Renewal</w:t>
            </w:r>
          </w:p>
        </w:tc>
      </w:tr>
      <w:tr w:rsidR="00D74154" w:rsidRPr="00A979A4" w:rsidTr="00F33DAB">
        <w:trPr>
          <w:trHeight w:val="539"/>
        </w:trPr>
        <w:tc>
          <w:tcPr>
            <w:tcW w:w="162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w:t>
            </w:r>
            <w:r>
              <w:rPr>
                <w:rFonts w:ascii="Book Antiqua" w:hAnsi="Book Antiqua"/>
                <w:szCs w:val="22"/>
              </w:rPr>
              <w:t>-007</w:t>
            </w:r>
            <w:r w:rsidRPr="00A979A4">
              <w:rPr>
                <w:rFonts w:ascii="Book Antiqua" w:hAnsi="Book Antiqua"/>
                <w:szCs w:val="22"/>
              </w:rPr>
              <w:t>-AV</w:t>
            </w: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i/>
                <w:szCs w:val="22"/>
              </w:rPr>
            </w:pPr>
          </w:p>
          <w:p w:rsidR="00D74154" w:rsidRPr="00AC6E7F" w:rsidRDefault="00D74154" w:rsidP="00D74154">
            <w:pPr>
              <w:jc w:val="center"/>
              <w:rPr>
                <w:rFonts w:ascii="Book Antiqua" w:hAnsi="Book Antiqua"/>
                <w:szCs w:val="22"/>
              </w:rPr>
            </w:pPr>
            <w:r>
              <w:rPr>
                <w:rFonts w:ascii="Book Antiqua" w:hAnsi="Book Antiqua"/>
                <w:szCs w:val="22"/>
              </w:rPr>
              <w:t>02/20/2011</w:t>
            </w: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p w:rsidR="00D74154" w:rsidRPr="00A979A4" w:rsidRDefault="00D74154" w:rsidP="00D74154">
            <w:pPr>
              <w:jc w:val="center"/>
              <w:rPr>
                <w:rFonts w:ascii="Book Antiqua" w:hAnsi="Book Antiqua"/>
                <w:szCs w:val="22"/>
              </w:rPr>
            </w:pPr>
            <w:r>
              <w:rPr>
                <w:rFonts w:ascii="Book Antiqua" w:hAnsi="Book Antiqua"/>
                <w:szCs w:val="22"/>
              </w:rPr>
              <w:t>03/30/2014</w:t>
            </w: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D74154">
            <w:pPr>
              <w:jc w:val="center"/>
              <w:rPr>
                <w:rFonts w:ascii="Book Antiqua" w:hAnsi="Book Antiqua"/>
                <w:szCs w:val="22"/>
              </w:rPr>
            </w:pPr>
            <w:r>
              <w:rPr>
                <w:rFonts w:ascii="Book Antiqua" w:hAnsi="Book Antiqua"/>
                <w:szCs w:val="22"/>
              </w:rPr>
              <w:t>Title V Revision to incorporate 005-AC (for a LFG Flare)</w:t>
            </w:r>
          </w:p>
        </w:tc>
      </w:tr>
      <w:tr w:rsidR="00D74154" w:rsidRPr="00A979A4" w:rsidTr="00F33DAB">
        <w:trPr>
          <w:trHeight w:val="539"/>
        </w:trPr>
        <w:tc>
          <w:tcPr>
            <w:tcW w:w="16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p w:rsidR="00D74154" w:rsidRPr="00A979A4" w:rsidRDefault="00D74154" w:rsidP="00F33DAB">
            <w:pPr>
              <w:jc w:val="center"/>
              <w:rPr>
                <w:rFonts w:ascii="Book Antiqua" w:hAnsi="Book Antiqua"/>
                <w:szCs w:val="22"/>
              </w:rPr>
            </w:pPr>
            <w:r w:rsidRPr="00A979A4">
              <w:rPr>
                <w:rFonts w:ascii="Book Antiqua" w:hAnsi="Book Antiqua"/>
                <w:szCs w:val="22"/>
              </w:rPr>
              <w:t>All</w:t>
            </w: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p w:rsidR="00D74154" w:rsidRPr="00A979A4" w:rsidRDefault="00D74154" w:rsidP="00F33DAB">
            <w:pPr>
              <w:jc w:val="center"/>
              <w:rPr>
                <w:rFonts w:ascii="Book Antiqua" w:hAnsi="Book Antiqua"/>
                <w:szCs w:val="22"/>
              </w:rPr>
            </w:pPr>
            <w:r w:rsidRPr="00A979A4">
              <w:rPr>
                <w:rFonts w:ascii="Book Antiqua" w:hAnsi="Book Antiqua"/>
                <w:szCs w:val="22"/>
              </w:rPr>
              <w:t>Facility</w:t>
            </w: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Default="00D74154" w:rsidP="00F33DAB">
            <w:pPr>
              <w:jc w:val="center"/>
              <w:rPr>
                <w:rFonts w:ascii="Book Antiqua" w:hAnsi="Book Antiqua"/>
                <w:szCs w:val="22"/>
              </w:rPr>
            </w:pPr>
          </w:p>
          <w:p w:rsidR="00D74154" w:rsidRPr="00A979A4" w:rsidRDefault="00D74154" w:rsidP="00D74154">
            <w:pPr>
              <w:jc w:val="center"/>
              <w:rPr>
                <w:rFonts w:ascii="Book Antiqua" w:hAnsi="Book Antiqua"/>
                <w:szCs w:val="22"/>
              </w:rPr>
            </w:pPr>
            <w:r w:rsidRPr="00A979A4">
              <w:rPr>
                <w:rFonts w:ascii="Book Antiqua" w:hAnsi="Book Antiqua"/>
                <w:szCs w:val="22"/>
              </w:rPr>
              <w:t>0570854</w:t>
            </w:r>
            <w:r>
              <w:rPr>
                <w:rFonts w:ascii="Book Antiqua" w:hAnsi="Book Antiqua"/>
                <w:szCs w:val="22"/>
              </w:rPr>
              <w:t>-008</w:t>
            </w:r>
            <w:r w:rsidRPr="00A979A4">
              <w:rPr>
                <w:rFonts w:ascii="Book Antiqua" w:hAnsi="Book Antiqua"/>
                <w:szCs w:val="22"/>
              </w:rPr>
              <w:t>-AV</w:t>
            </w: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p w:rsidR="00D74154" w:rsidRPr="00A979A4" w:rsidRDefault="006D7074" w:rsidP="00D74154">
            <w:pPr>
              <w:jc w:val="center"/>
              <w:rPr>
                <w:rFonts w:ascii="Book Antiqua" w:hAnsi="Book Antiqua"/>
                <w:szCs w:val="22"/>
              </w:rPr>
            </w:pPr>
            <w:r>
              <w:rPr>
                <w:rFonts w:ascii="Book Antiqua" w:hAnsi="Book Antiqua"/>
                <w:szCs w:val="22"/>
              </w:rPr>
              <w:t>12/17/2013</w:t>
            </w: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p w:rsidR="00D74154" w:rsidRPr="00A979A4" w:rsidRDefault="006D7074" w:rsidP="00D74154">
            <w:pPr>
              <w:jc w:val="center"/>
              <w:rPr>
                <w:rFonts w:ascii="Book Antiqua" w:hAnsi="Book Antiqua"/>
                <w:szCs w:val="22"/>
              </w:rPr>
            </w:pPr>
            <w:r>
              <w:rPr>
                <w:rFonts w:ascii="Book Antiqua" w:hAnsi="Book Antiqua"/>
                <w:szCs w:val="22"/>
              </w:rPr>
              <w:t>12/16/2018</w:t>
            </w: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p w:rsidR="00D74154" w:rsidRPr="00A979A4" w:rsidRDefault="00D74154" w:rsidP="00F33DAB">
            <w:pPr>
              <w:jc w:val="center"/>
              <w:rPr>
                <w:rFonts w:ascii="Book Antiqua" w:hAnsi="Book Antiqua"/>
                <w:szCs w:val="22"/>
              </w:rPr>
            </w:pPr>
            <w:r w:rsidRPr="00A979A4">
              <w:rPr>
                <w:rFonts w:ascii="Book Antiqua" w:hAnsi="Book Antiqua"/>
                <w:szCs w:val="22"/>
              </w:rPr>
              <w:t>Title V Renewal</w:t>
            </w:r>
          </w:p>
        </w:tc>
      </w:tr>
      <w:tr w:rsidR="00D74154" w:rsidRPr="00A979A4" w:rsidTr="00F33DAB">
        <w:trPr>
          <w:trHeight w:val="539"/>
        </w:trPr>
        <w:tc>
          <w:tcPr>
            <w:tcW w:w="162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tc>
        <w:tc>
          <w:tcPr>
            <w:tcW w:w="189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tc>
        <w:tc>
          <w:tcPr>
            <w:tcW w:w="2520" w:type="dxa"/>
            <w:tcBorders>
              <w:top w:val="single" w:sz="12" w:space="0" w:color="auto"/>
              <w:left w:val="single" w:sz="12" w:space="0" w:color="auto"/>
              <w:bottom w:val="single" w:sz="12" w:space="0" w:color="auto"/>
              <w:right w:val="single" w:sz="12" w:space="0" w:color="auto"/>
            </w:tcBorders>
            <w:vAlign w:val="center"/>
          </w:tcPr>
          <w:p w:rsidR="00D74154" w:rsidRDefault="00D74154" w:rsidP="00F33DAB">
            <w:pPr>
              <w:jc w:val="center"/>
              <w:rPr>
                <w:rFonts w:ascii="Book Antiqua" w:hAnsi="Book Antiqua"/>
                <w:szCs w:val="22"/>
              </w:rPr>
            </w:pPr>
          </w:p>
        </w:tc>
        <w:tc>
          <w:tcPr>
            <w:tcW w:w="180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tc>
        <w:tc>
          <w:tcPr>
            <w:tcW w:w="1980" w:type="dxa"/>
            <w:tcBorders>
              <w:top w:val="single" w:sz="12" w:space="0" w:color="auto"/>
              <w:left w:val="single" w:sz="12" w:space="0" w:color="auto"/>
              <w:bottom w:val="single" w:sz="12" w:space="0" w:color="auto"/>
              <w:right w:val="single" w:sz="12" w:space="0" w:color="auto"/>
            </w:tcBorders>
            <w:vAlign w:val="center"/>
          </w:tcPr>
          <w:p w:rsidR="00D74154" w:rsidRDefault="00D74154" w:rsidP="00D74154">
            <w:pPr>
              <w:jc w:val="center"/>
              <w:rPr>
                <w:rFonts w:ascii="Book Antiqua" w:hAnsi="Book Antiqua"/>
                <w:szCs w:val="22"/>
              </w:rPr>
            </w:pPr>
          </w:p>
        </w:tc>
        <w:tc>
          <w:tcPr>
            <w:tcW w:w="3240" w:type="dxa"/>
            <w:tcBorders>
              <w:top w:val="single" w:sz="12" w:space="0" w:color="auto"/>
              <w:left w:val="single" w:sz="12" w:space="0" w:color="auto"/>
              <w:bottom w:val="single" w:sz="12" w:space="0" w:color="auto"/>
              <w:right w:val="single" w:sz="12" w:space="0" w:color="auto"/>
            </w:tcBorders>
            <w:vAlign w:val="center"/>
          </w:tcPr>
          <w:p w:rsidR="00D74154" w:rsidRPr="00A979A4" w:rsidRDefault="00D74154" w:rsidP="00F33DAB">
            <w:pPr>
              <w:jc w:val="center"/>
              <w:rPr>
                <w:rFonts w:ascii="Book Antiqua" w:hAnsi="Book Antiqua"/>
                <w:szCs w:val="22"/>
              </w:rPr>
            </w:pPr>
          </w:p>
        </w:tc>
      </w:tr>
    </w:tbl>
    <w:p w:rsidR="00D74154" w:rsidRPr="00A979A4" w:rsidRDefault="00D74154" w:rsidP="00D74154">
      <w:pPr>
        <w:rPr>
          <w:rFonts w:ascii="Book Antiqua" w:hAnsi="Book Antiqua"/>
          <w:szCs w:val="22"/>
          <w:vertAlign w:val="superscript"/>
        </w:rPr>
      </w:pPr>
    </w:p>
    <w:p w:rsidR="00797067" w:rsidRPr="00D74154" w:rsidRDefault="00797067" w:rsidP="00D74154">
      <w:pPr>
        <w:tabs>
          <w:tab w:val="left" w:pos="2070"/>
        </w:tabs>
      </w:pPr>
    </w:p>
    <w:sectPr w:rsidR="00797067" w:rsidRPr="00D74154" w:rsidSect="004F3821">
      <w:headerReference w:type="default" r:id="rId51"/>
      <w:footerReference w:type="default" r:id="rId52"/>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02D" w:rsidRDefault="0069602D">
      <w:r>
        <w:separator/>
      </w:r>
    </w:p>
  </w:endnote>
  <w:endnote w:type="continuationSeparator" w:id="0">
    <w:p w:rsidR="0069602D" w:rsidRDefault="006960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G Times (W1)">
    <w:altName w:val="Times New Roman"/>
    <w:panose1 w:val="00000000000000000000"/>
    <w:charset w:val="00"/>
    <w:family w:val="auto"/>
    <w:notTrueType/>
    <w:pitch w:val="fixed"/>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F8513C" w:rsidRDefault="00724002">
    <w:pPr>
      <w:pStyle w:val="Footer"/>
      <w:tabs>
        <w:tab w:val="clear" w:pos="4320"/>
        <w:tab w:val="clear" w:pos="8640"/>
      </w:tabs>
      <w:jc w:val="center"/>
      <w:rPr>
        <w:sz w:val="2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E748B2" w:rsidRDefault="00724002" w:rsidP="00605B81">
    <w:pPr>
      <w:pStyle w:val="Footer"/>
      <w:tabs>
        <w:tab w:val="clear" w:pos="4320"/>
        <w:tab w:val="clear" w:pos="8640"/>
      </w:tabs>
      <w:jc w:val="center"/>
      <w:rPr>
        <w:sz w:val="20"/>
      </w:rPr>
    </w:pPr>
    <w:r w:rsidRPr="003B3E3E">
      <w:rPr>
        <w:sz w:val="20"/>
      </w:rPr>
      <w:t>Page 40 CFR 60, Subpart A-</w:t>
    </w:r>
    <w:r w:rsidR="00646944" w:rsidRPr="003B3E3E">
      <w:rPr>
        <w:sz w:val="20"/>
      </w:rPr>
      <w:fldChar w:fldCharType="begin"/>
    </w:r>
    <w:r w:rsidRPr="003B3E3E">
      <w:rPr>
        <w:sz w:val="20"/>
      </w:rPr>
      <w:instrText xml:space="preserve"> PAGE  \* MERGEFORMAT </w:instrText>
    </w:r>
    <w:r w:rsidR="00646944" w:rsidRPr="003B3E3E">
      <w:rPr>
        <w:sz w:val="20"/>
      </w:rPr>
      <w:fldChar w:fldCharType="separate"/>
    </w:r>
    <w:r w:rsidR="006D7074">
      <w:rPr>
        <w:noProof/>
        <w:sz w:val="20"/>
      </w:rPr>
      <w:t>1</w:t>
    </w:r>
    <w:r w:rsidR="00646944" w:rsidRPr="003B3E3E">
      <w:rPr>
        <w:sz w:val="20"/>
      </w:rPr>
      <w:fldChar w:fldCharType="end"/>
    </w:r>
    <w:r w:rsidRPr="003B3E3E">
      <w:rPr>
        <w:sz w:val="20"/>
      </w:rPr>
      <w:t xml:space="preserve"> of </w:t>
    </w:r>
    <w:r>
      <w:rPr>
        <w:rStyle w:val="PageNumber"/>
        <w:sz w:val="20"/>
      </w:rPr>
      <w:t>1</w:t>
    </w:r>
  </w:p>
  <w:p w:rsidR="00724002" w:rsidRPr="00665B6C" w:rsidRDefault="00724002" w:rsidP="00605B81">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E748B2" w:rsidRDefault="00724002" w:rsidP="00605B81">
    <w:pPr>
      <w:pStyle w:val="Footer"/>
      <w:tabs>
        <w:tab w:val="clear" w:pos="4320"/>
        <w:tab w:val="clear" w:pos="8640"/>
      </w:tabs>
      <w:jc w:val="center"/>
      <w:rPr>
        <w:sz w:val="20"/>
      </w:rPr>
    </w:pPr>
    <w:r w:rsidRPr="003B3E3E">
      <w:rPr>
        <w:sz w:val="20"/>
      </w:rPr>
      <w:t xml:space="preserve">Page 40 CFR 60, Subpart </w:t>
    </w:r>
    <w:r>
      <w:rPr>
        <w:sz w:val="20"/>
      </w:rPr>
      <w:t>WWW</w:t>
    </w:r>
    <w:r w:rsidRPr="003B3E3E">
      <w:rPr>
        <w:sz w:val="20"/>
      </w:rPr>
      <w:t>-</w:t>
    </w:r>
    <w:r w:rsidR="00646944" w:rsidRPr="003B3E3E">
      <w:rPr>
        <w:sz w:val="20"/>
      </w:rPr>
      <w:fldChar w:fldCharType="begin"/>
    </w:r>
    <w:r w:rsidRPr="003B3E3E">
      <w:rPr>
        <w:sz w:val="20"/>
      </w:rPr>
      <w:instrText xml:space="preserve"> PAGE  \* MERGEFORMAT </w:instrText>
    </w:r>
    <w:r w:rsidR="00646944" w:rsidRPr="003B3E3E">
      <w:rPr>
        <w:sz w:val="20"/>
      </w:rPr>
      <w:fldChar w:fldCharType="separate"/>
    </w:r>
    <w:r w:rsidR="006D7074">
      <w:rPr>
        <w:noProof/>
        <w:sz w:val="20"/>
      </w:rPr>
      <w:t>1</w:t>
    </w:r>
    <w:r w:rsidR="00646944" w:rsidRPr="003B3E3E">
      <w:rPr>
        <w:sz w:val="20"/>
      </w:rPr>
      <w:fldChar w:fldCharType="end"/>
    </w:r>
    <w:r w:rsidRPr="003B3E3E">
      <w:rPr>
        <w:sz w:val="20"/>
      </w:rPr>
      <w:t xml:space="preserve"> of </w:t>
    </w:r>
    <w:r>
      <w:rPr>
        <w:rStyle w:val="PageNumber"/>
        <w:sz w:val="20"/>
      </w:rPr>
      <w:t>1</w:t>
    </w:r>
  </w:p>
  <w:p w:rsidR="00724002" w:rsidRPr="00665B6C" w:rsidRDefault="00724002" w:rsidP="00605B81">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E748B2" w:rsidRDefault="00724002" w:rsidP="00605B81">
    <w:pPr>
      <w:pStyle w:val="Footer"/>
      <w:tabs>
        <w:tab w:val="clear" w:pos="4320"/>
        <w:tab w:val="clear" w:pos="8640"/>
      </w:tabs>
      <w:jc w:val="center"/>
      <w:rPr>
        <w:sz w:val="20"/>
      </w:rPr>
    </w:pPr>
    <w:r w:rsidRPr="003B3E3E">
      <w:rPr>
        <w:sz w:val="20"/>
      </w:rPr>
      <w:t xml:space="preserve">Page 40 CFR 60, Subpart </w:t>
    </w:r>
    <w:r>
      <w:rPr>
        <w:sz w:val="20"/>
      </w:rPr>
      <w:t>IIII</w:t>
    </w:r>
    <w:r w:rsidRPr="003B3E3E">
      <w:rPr>
        <w:sz w:val="20"/>
      </w:rPr>
      <w:t>-</w:t>
    </w:r>
    <w:r w:rsidR="00646944" w:rsidRPr="003B3E3E">
      <w:rPr>
        <w:sz w:val="20"/>
      </w:rPr>
      <w:fldChar w:fldCharType="begin"/>
    </w:r>
    <w:r w:rsidRPr="003B3E3E">
      <w:rPr>
        <w:sz w:val="20"/>
      </w:rPr>
      <w:instrText xml:space="preserve"> PAGE  \* MERGEFORMAT </w:instrText>
    </w:r>
    <w:r w:rsidR="00646944" w:rsidRPr="003B3E3E">
      <w:rPr>
        <w:sz w:val="20"/>
      </w:rPr>
      <w:fldChar w:fldCharType="separate"/>
    </w:r>
    <w:r w:rsidR="006D7074">
      <w:rPr>
        <w:noProof/>
        <w:sz w:val="20"/>
      </w:rPr>
      <w:t>1</w:t>
    </w:r>
    <w:r w:rsidR="00646944" w:rsidRPr="003B3E3E">
      <w:rPr>
        <w:sz w:val="20"/>
      </w:rPr>
      <w:fldChar w:fldCharType="end"/>
    </w:r>
    <w:r w:rsidRPr="003B3E3E">
      <w:rPr>
        <w:sz w:val="20"/>
      </w:rPr>
      <w:t xml:space="preserve"> of </w:t>
    </w:r>
    <w:r>
      <w:rPr>
        <w:rStyle w:val="PageNumber"/>
        <w:sz w:val="20"/>
      </w:rPr>
      <w:t>1</w:t>
    </w:r>
  </w:p>
  <w:p w:rsidR="00724002" w:rsidRPr="00665B6C" w:rsidRDefault="00724002" w:rsidP="00605B81">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646944" w:rsidRPr="009065A6">
      <w:rPr>
        <w:sz w:val="20"/>
      </w:rPr>
      <w:fldChar w:fldCharType="begin"/>
    </w:r>
    <w:r w:rsidRPr="009065A6">
      <w:rPr>
        <w:sz w:val="20"/>
      </w:rPr>
      <w:instrText xml:space="preserve"> PAGE  \* MERGEFORMAT </w:instrText>
    </w:r>
    <w:r w:rsidR="00646944" w:rsidRPr="009065A6">
      <w:rPr>
        <w:sz w:val="20"/>
      </w:rPr>
      <w:fldChar w:fldCharType="separate"/>
    </w:r>
    <w:r w:rsidR="006D7074">
      <w:rPr>
        <w:noProof/>
        <w:sz w:val="20"/>
      </w:rPr>
      <w:t>4</w:t>
    </w:r>
    <w:r w:rsidR="00646944" w:rsidRPr="009065A6">
      <w:rPr>
        <w:sz w:val="20"/>
      </w:rPr>
      <w:fldChar w:fldCharType="end"/>
    </w:r>
    <w:r>
      <w:rPr>
        <w:sz w:val="20"/>
      </w:rPr>
      <w:t xml:space="preserve"> of 4</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646944" w:rsidRPr="009065A6">
      <w:rPr>
        <w:sz w:val="20"/>
      </w:rPr>
      <w:fldChar w:fldCharType="begin"/>
    </w:r>
    <w:r w:rsidRPr="009065A6">
      <w:rPr>
        <w:sz w:val="20"/>
      </w:rPr>
      <w:instrText xml:space="preserve"> PAGE  \* MERGEFORMAT </w:instrText>
    </w:r>
    <w:r w:rsidR="00646944" w:rsidRPr="009065A6">
      <w:rPr>
        <w:sz w:val="20"/>
      </w:rPr>
      <w:fldChar w:fldCharType="separate"/>
    </w:r>
    <w:r w:rsidR="006D7074">
      <w:rPr>
        <w:noProof/>
        <w:sz w:val="20"/>
      </w:rPr>
      <w:t>7</w:t>
    </w:r>
    <w:r w:rsidR="00646944" w:rsidRPr="009065A6">
      <w:rPr>
        <w:sz w:val="20"/>
      </w:rPr>
      <w:fldChar w:fldCharType="end"/>
    </w:r>
    <w:r>
      <w:rPr>
        <w:sz w:val="20"/>
      </w:rPr>
      <w:t xml:space="preserve"> of 7</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646944" w:rsidRPr="009065A6">
      <w:rPr>
        <w:sz w:val="20"/>
      </w:rPr>
      <w:fldChar w:fldCharType="begin"/>
    </w:r>
    <w:r w:rsidRPr="009065A6">
      <w:rPr>
        <w:sz w:val="20"/>
      </w:rPr>
      <w:instrText xml:space="preserve"> PAGE  \* MERGEFORMAT </w:instrText>
    </w:r>
    <w:r w:rsidR="00646944" w:rsidRPr="009065A6">
      <w:rPr>
        <w:sz w:val="20"/>
      </w:rPr>
      <w:fldChar w:fldCharType="separate"/>
    </w:r>
    <w:r w:rsidR="006D7074">
      <w:rPr>
        <w:noProof/>
        <w:sz w:val="20"/>
      </w:rPr>
      <w:t>7</w:t>
    </w:r>
    <w:r w:rsidR="00646944" w:rsidRPr="009065A6">
      <w:rPr>
        <w:sz w:val="20"/>
      </w:rPr>
      <w:fldChar w:fldCharType="end"/>
    </w:r>
    <w:r>
      <w:rPr>
        <w:sz w:val="20"/>
      </w:rPr>
      <w:t xml:space="preserve"> of</w:t>
    </w:r>
    <w:r w:rsidRPr="00982E6C">
      <w:rPr>
        <w:sz w:val="20"/>
      </w:rPr>
      <w:t xml:space="preserve"> </w:t>
    </w:r>
    <w:r>
      <w:rPr>
        <w:rStyle w:val="PageNumber"/>
        <w:sz w:val="20"/>
      </w:rPr>
      <w:t>7</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00646944" w:rsidRPr="009065A6">
      <w:rPr>
        <w:sz w:val="20"/>
      </w:rPr>
      <w:fldChar w:fldCharType="begin"/>
    </w:r>
    <w:r w:rsidRPr="009065A6">
      <w:rPr>
        <w:sz w:val="20"/>
      </w:rPr>
      <w:instrText xml:space="preserve"> PAGE  \* MERGEFORMAT </w:instrText>
    </w:r>
    <w:r w:rsidR="00646944" w:rsidRPr="009065A6">
      <w:rPr>
        <w:sz w:val="20"/>
      </w:rPr>
      <w:fldChar w:fldCharType="separate"/>
    </w:r>
    <w:r w:rsidR="006D7074">
      <w:rPr>
        <w:noProof/>
        <w:sz w:val="20"/>
      </w:rPr>
      <w:t>1</w:t>
    </w:r>
    <w:r w:rsidR="00646944" w:rsidRPr="009065A6">
      <w:rPr>
        <w:sz w:val="20"/>
      </w:rPr>
      <w:fldChar w:fldCharType="end"/>
    </w:r>
    <w:r>
      <w:rPr>
        <w:sz w:val="20"/>
      </w:rPr>
      <w:t xml:space="preserve"> of</w:t>
    </w:r>
    <w:r w:rsidRPr="00982E6C">
      <w:rPr>
        <w:sz w:val="20"/>
      </w:rPr>
      <w:t xml:space="preserve"> </w:t>
    </w:r>
    <w:r>
      <w:rPr>
        <w:rStyle w:val="PageNumber"/>
        <w:sz w:val="20"/>
      </w:rPr>
      <w:t>1</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2B1F1B" w:rsidRDefault="00724002" w:rsidP="002B1F1B">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Pr>
        <w:sz w:val="20"/>
      </w:rPr>
      <w:t>Page Figure 1 – 1 of 1</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27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27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00646944" w:rsidRPr="005F4DB6">
      <w:rPr>
        <w:rStyle w:val="PageNumber"/>
        <w:sz w:val="20"/>
      </w:rPr>
      <w:fldChar w:fldCharType="begin"/>
    </w:r>
    <w:r w:rsidRPr="005F4DB6">
      <w:rPr>
        <w:rStyle w:val="PageNumber"/>
        <w:sz w:val="20"/>
      </w:rPr>
      <w:instrText xml:space="preserve"> PAGE </w:instrText>
    </w:r>
    <w:r w:rsidR="00646944" w:rsidRPr="005F4DB6">
      <w:rPr>
        <w:rStyle w:val="PageNumber"/>
        <w:sz w:val="20"/>
      </w:rPr>
      <w:fldChar w:fldCharType="separate"/>
    </w:r>
    <w:r w:rsidR="006D7074">
      <w:rPr>
        <w:rStyle w:val="PageNumber"/>
        <w:noProof/>
        <w:sz w:val="20"/>
      </w:rPr>
      <w:t>1</w:t>
    </w:r>
    <w:r w:rsidR="00646944"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F8513C" w:rsidRDefault="00724002">
    <w:pPr>
      <w:pStyle w:val="Footer"/>
      <w:tabs>
        <w:tab w:val="clear" w:pos="4320"/>
        <w:tab w:val="clear" w:pos="8640"/>
      </w:tabs>
      <w:jc w:val="center"/>
      <w:rPr>
        <w:sz w:val="20"/>
      </w:rPr>
    </w:pPr>
    <w:r w:rsidRPr="00F8513C">
      <w:rPr>
        <w:sz w:val="20"/>
      </w:rPr>
      <w:t>Page A-</w:t>
    </w:r>
    <w:r w:rsidR="00646944" w:rsidRPr="00F8513C">
      <w:rPr>
        <w:rStyle w:val="PageNumber"/>
        <w:sz w:val="20"/>
      </w:rPr>
      <w:fldChar w:fldCharType="begin"/>
    </w:r>
    <w:r w:rsidRPr="00F8513C">
      <w:rPr>
        <w:rStyle w:val="PageNumber"/>
        <w:sz w:val="20"/>
      </w:rPr>
      <w:instrText xml:space="preserve"> PAGE </w:instrText>
    </w:r>
    <w:r w:rsidR="00646944" w:rsidRPr="00F8513C">
      <w:rPr>
        <w:rStyle w:val="PageNumber"/>
        <w:sz w:val="20"/>
      </w:rPr>
      <w:fldChar w:fldCharType="separate"/>
    </w:r>
    <w:r w:rsidR="006D7074">
      <w:rPr>
        <w:rStyle w:val="PageNumber"/>
        <w:noProof/>
        <w:sz w:val="20"/>
      </w:rPr>
      <w:t>1</w:t>
    </w:r>
    <w:r w:rsidR="00646944" w:rsidRPr="00F8513C">
      <w:rPr>
        <w:rStyle w:val="PageNumber"/>
        <w:sz w:val="20"/>
      </w:rPr>
      <w:fldChar w:fldCharType="end"/>
    </w:r>
    <w:r>
      <w:rPr>
        <w:rStyle w:val="PageNumbe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646944" w:rsidRPr="005F4DB6">
      <w:rPr>
        <w:rStyle w:val="PageNumber"/>
        <w:sz w:val="20"/>
      </w:rPr>
      <w:fldChar w:fldCharType="begin"/>
    </w:r>
    <w:r w:rsidRPr="005F4DB6">
      <w:rPr>
        <w:rStyle w:val="PageNumber"/>
        <w:sz w:val="20"/>
      </w:rPr>
      <w:instrText xml:space="preserve"> PAGE </w:instrText>
    </w:r>
    <w:r w:rsidR="00646944" w:rsidRPr="005F4DB6">
      <w:rPr>
        <w:rStyle w:val="PageNumber"/>
        <w:sz w:val="20"/>
      </w:rPr>
      <w:fldChar w:fldCharType="separate"/>
    </w:r>
    <w:r w:rsidR="006D7074">
      <w:rPr>
        <w:rStyle w:val="PageNumber"/>
        <w:noProof/>
        <w:sz w:val="20"/>
      </w:rPr>
      <w:t>2</w:t>
    </w:r>
    <w:r w:rsidR="00646944" w:rsidRPr="005F4DB6">
      <w:rPr>
        <w:rStyle w:val="PageNumber"/>
        <w:sz w:val="20"/>
      </w:rPr>
      <w:fldChar w:fldCharType="end"/>
    </w:r>
    <w:r w:rsidRPr="005F4DB6">
      <w:rPr>
        <w:rStyle w:val="PageNumbe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065A6" w:rsidRDefault="00724002">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646944" w:rsidRPr="005F4DB6">
      <w:rPr>
        <w:rStyle w:val="PageNumber"/>
        <w:sz w:val="20"/>
      </w:rPr>
      <w:fldChar w:fldCharType="begin"/>
    </w:r>
    <w:r w:rsidRPr="005F4DB6">
      <w:rPr>
        <w:rStyle w:val="PageNumber"/>
        <w:sz w:val="20"/>
      </w:rPr>
      <w:instrText xml:space="preserve"> PAGE </w:instrText>
    </w:r>
    <w:r w:rsidR="00646944" w:rsidRPr="005F4DB6">
      <w:rPr>
        <w:rStyle w:val="PageNumber"/>
        <w:sz w:val="20"/>
      </w:rPr>
      <w:fldChar w:fldCharType="separate"/>
    </w:r>
    <w:r w:rsidR="006D7074">
      <w:rPr>
        <w:rStyle w:val="PageNumber"/>
        <w:noProof/>
        <w:sz w:val="20"/>
      </w:rPr>
      <w:t>2</w:t>
    </w:r>
    <w:r w:rsidR="00646944" w:rsidRPr="005F4DB6">
      <w:rPr>
        <w:rStyle w:val="PageNumber"/>
        <w:sz w:val="20"/>
      </w:rPr>
      <w:fldChar w:fldCharType="end"/>
    </w:r>
    <w:r w:rsidRPr="005F4DB6">
      <w:rPr>
        <w:rStyle w:val="PageNumber"/>
        <w:sz w:val="20"/>
      </w:rPr>
      <w:t xml:space="preserve"> of </w:t>
    </w:r>
    <w:r w:rsidR="00D2662B">
      <w:rPr>
        <w:rStyle w:val="PageNumber"/>
        <w:sz w:val="20"/>
      </w:rP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33005" w:rsidRDefault="00724002" w:rsidP="00820699">
    <w:pPr>
      <w:jc w:val="center"/>
      <w:rPr>
        <w:sz w:val="20"/>
      </w:rPr>
    </w:pPr>
    <w:r w:rsidRPr="00933005">
      <w:rPr>
        <w:sz w:val="20"/>
      </w:rPr>
      <w:t>Page 40 CFR 6</w:t>
    </w:r>
    <w:r>
      <w:rPr>
        <w:sz w:val="20"/>
      </w:rPr>
      <w:t>3</w:t>
    </w:r>
    <w:r w:rsidRPr="00933005">
      <w:rPr>
        <w:sz w:val="20"/>
      </w:rPr>
      <w:t>, Subpart A-</w:t>
    </w:r>
    <w:r w:rsidR="00646944" w:rsidRPr="00933005">
      <w:rPr>
        <w:sz w:val="20"/>
      </w:rPr>
      <w:fldChar w:fldCharType="begin"/>
    </w:r>
    <w:r w:rsidRPr="00933005">
      <w:rPr>
        <w:sz w:val="20"/>
      </w:rPr>
      <w:instrText xml:space="preserve"> PAGE  \* MERGEFORMAT </w:instrText>
    </w:r>
    <w:r w:rsidR="00646944" w:rsidRPr="00933005">
      <w:rPr>
        <w:sz w:val="20"/>
      </w:rPr>
      <w:fldChar w:fldCharType="separate"/>
    </w:r>
    <w:r w:rsidR="006D7074">
      <w:rPr>
        <w:noProof/>
        <w:sz w:val="20"/>
      </w:rPr>
      <w:t>1</w:t>
    </w:r>
    <w:r w:rsidR="00646944" w:rsidRPr="00933005">
      <w:rPr>
        <w:sz w:val="20"/>
      </w:rPr>
      <w:fldChar w:fldCharType="end"/>
    </w:r>
    <w:r w:rsidRPr="00933005">
      <w:rPr>
        <w:sz w:val="20"/>
      </w:rPr>
      <w:t xml:space="preserve"> of </w:t>
    </w:r>
    <w:r>
      <w:rPr>
        <w:sz w:val="20"/>
      </w:rPr>
      <w:t>1</w:t>
    </w:r>
  </w:p>
  <w:p w:rsidR="00724002" w:rsidRPr="00763633" w:rsidRDefault="00724002" w:rsidP="0082069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33005" w:rsidRDefault="00724002" w:rsidP="00820699">
    <w:pPr>
      <w:jc w:val="center"/>
      <w:rPr>
        <w:sz w:val="20"/>
      </w:rPr>
    </w:pPr>
    <w:r w:rsidRPr="00933005">
      <w:rPr>
        <w:sz w:val="20"/>
      </w:rPr>
      <w:t>Page 40 CFR 6</w:t>
    </w:r>
    <w:r>
      <w:rPr>
        <w:sz w:val="20"/>
      </w:rPr>
      <w:t>3</w:t>
    </w:r>
    <w:r w:rsidRPr="00933005">
      <w:rPr>
        <w:sz w:val="20"/>
      </w:rPr>
      <w:t>, Subpart A</w:t>
    </w:r>
    <w:r>
      <w:rPr>
        <w:sz w:val="20"/>
      </w:rPr>
      <w:t>AAA</w:t>
    </w:r>
    <w:r w:rsidRPr="00933005">
      <w:rPr>
        <w:sz w:val="20"/>
      </w:rPr>
      <w:t>-</w:t>
    </w:r>
    <w:r w:rsidR="00646944" w:rsidRPr="00933005">
      <w:rPr>
        <w:sz w:val="20"/>
      </w:rPr>
      <w:fldChar w:fldCharType="begin"/>
    </w:r>
    <w:r w:rsidRPr="00933005">
      <w:rPr>
        <w:sz w:val="20"/>
      </w:rPr>
      <w:instrText xml:space="preserve"> PAGE  \* MERGEFORMAT </w:instrText>
    </w:r>
    <w:r w:rsidR="00646944" w:rsidRPr="00933005">
      <w:rPr>
        <w:sz w:val="20"/>
      </w:rPr>
      <w:fldChar w:fldCharType="separate"/>
    </w:r>
    <w:r w:rsidR="006D7074">
      <w:rPr>
        <w:noProof/>
        <w:sz w:val="20"/>
      </w:rPr>
      <w:t>1</w:t>
    </w:r>
    <w:r w:rsidR="00646944" w:rsidRPr="00933005">
      <w:rPr>
        <w:sz w:val="20"/>
      </w:rPr>
      <w:fldChar w:fldCharType="end"/>
    </w:r>
    <w:r w:rsidRPr="00933005">
      <w:rPr>
        <w:sz w:val="20"/>
      </w:rPr>
      <w:t xml:space="preserve"> of </w:t>
    </w:r>
    <w:r>
      <w:rPr>
        <w:sz w:val="20"/>
      </w:rPr>
      <w:t>1</w:t>
    </w:r>
  </w:p>
  <w:p w:rsidR="00724002" w:rsidRPr="00763633" w:rsidRDefault="00724002" w:rsidP="0082069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33005" w:rsidRDefault="00724002" w:rsidP="00820699">
    <w:pPr>
      <w:jc w:val="center"/>
      <w:rPr>
        <w:sz w:val="20"/>
      </w:rPr>
    </w:pPr>
    <w:r w:rsidRPr="00933005">
      <w:rPr>
        <w:sz w:val="20"/>
      </w:rPr>
      <w:t>Page 40 CFR 6</w:t>
    </w:r>
    <w:r>
      <w:rPr>
        <w:sz w:val="20"/>
      </w:rPr>
      <w:t>3</w:t>
    </w:r>
    <w:r w:rsidRPr="00933005">
      <w:rPr>
        <w:sz w:val="20"/>
      </w:rPr>
      <w:t xml:space="preserve">, Subpart </w:t>
    </w:r>
    <w:r>
      <w:rPr>
        <w:sz w:val="20"/>
      </w:rPr>
      <w:t>ZZZZ</w:t>
    </w:r>
    <w:r w:rsidRPr="00933005">
      <w:rPr>
        <w:sz w:val="20"/>
      </w:rPr>
      <w:t>-</w:t>
    </w:r>
    <w:r w:rsidR="00646944" w:rsidRPr="00933005">
      <w:rPr>
        <w:sz w:val="20"/>
      </w:rPr>
      <w:fldChar w:fldCharType="begin"/>
    </w:r>
    <w:r w:rsidRPr="00933005">
      <w:rPr>
        <w:sz w:val="20"/>
      </w:rPr>
      <w:instrText xml:space="preserve"> PAGE  \* MERGEFORMAT </w:instrText>
    </w:r>
    <w:r w:rsidR="00646944" w:rsidRPr="00933005">
      <w:rPr>
        <w:sz w:val="20"/>
      </w:rPr>
      <w:fldChar w:fldCharType="separate"/>
    </w:r>
    <w:r w:rsidR="006D7074">
      <w:rPr>
        <w:noProof/>
        <w:sz w:val="20"/>
      </w:rPr>
      <w:t>1</w:t>
    </w:r>
    <w:r w:rsidR="00646944" w:rsidRPr="00933005">
      <w:rPr>
        <w:sz w:val="20"/>
      </w:rPr>
      <w:fldChar w:fldCharType="end"/>
    </w:r>
    <w:r w:rsidRPr="00933005">
      <w:rPr>
        <w:sz w:val="20"/>
      </w:rPr>
      <w:t xml:space="preserve"> of </w:t>
    </w:r>
    <w:r>
      <w:rPr>
        <w:sz w:val="20"/>
      </w:rPr>
      <w:t>1</w:t>
    </w:r>
  </w:p>
  <w:p w:rsidR="00724002" w:rsidRPr="00763633" w:rsidRDefault="00724002" w:rsidP="0082069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F2346E">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F2346E">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933005" w:rsidRDefault="00724002" w:rsidP="00820699">
    <w:pPr>
      <w:jc w:val="center"/>
      <w:rPr>
        <w:sz w:val="20"/>
      </w:rPr>
    </w:pPr>
    <w:r w:rsidRPr="00933005">
      <w:rPr>
        <w:sz w:val="20"/>
      </w:rPr>
      <w:t>Page 40 CFR 61, Subpart A-</w:t>
    </w:r>
    <w:r w:rsidR="00646944" w:rsidRPr="00933005">
      <w:rPr>
        <w:sz w:val="20"/>
      </w:rPr>
      <w:fldChar w:fldCharType="begin"/>
    </w:r>
    <w:r w:rsidRPr="00933005">
      <w:rPr>
        <w:sz w:val="20"/>
      </w:rPr>
      <w:instrText xml:space="preserve"> PAGE  \* MERGEFORMAT </w:instrText>
    </w:r>
    <w:r w:rsidR="00646944" w:rsidRPr="00933005">
      <w:rPr>
        <w:sz w:val="20"/>
      </w:rPr>
      <w:fldChar w:fldCharType="separate"/>
    </w:r>
    <w:r w:rsidR="006D7074">
      <w:rPr>
        <w:noProof/>
        <w:sz w:val="20"/>
      </w:rPr>
      <w:t>4</w:t>
    </w:r>
    <w:r w:rsidR="00646944" w:rsidRPr="00933005">
      <w:rPr>
        <w:sz w:val="20"/>
      </w:rPr>
      <w:fldChar w:fldCharType="end"/>
    </w:r>
    <w:r w:rsidRPr="00933005">
      <w:rPr>
        <w:sz w:val="20"/>
      </w:rPr>
      <w:t xml:space="preserve"> of </w:t>
    </w:r>
    <w:r>
      <w:rPr>
        <w:sz w:val="20"/>
      </w:rPr>
      <w:t>4</w:t>
    </w:r>
  </w:p>
  <w:p w:rsidR="00724002" w:rsidRPr="00763633" w:rsidRDefault="00724002" w:rsidP="00820699">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C4449" w:rsidRDefault="00724002" w:rsidP="001F5479">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Pr>
        <w:sz w:val="20"/>
      </w:rPr>
      <w:t>Group</w:t>
    </w:r>
    <w:r w:rsidRPr="007C4449">
      <w:rPr>
        <w:sz w:val="20"/>
      </w:rPr>
      <w:tab/>
      <w:t>Permit No. 0570854-008-AV</w:t>
    </w:r>
  </w:p>
  <w:p w:rsidR="00724002" w:rsidRPr="007C4449" w:rsidRDefault="00724002" w:rsidP="001F5479">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724002" w:rsidRPr="00E346A6" w:rsidRDefault="00724002" w:rsidP="00E346A6">
    <w:pPr>
      <w:ind w:right="-810"/>
      <w:jc w:val="center"/>
      <w:rPr>
        <w:sz w:val="20"/>
      </w:rPr>
    </w:pPr>
    <w:r w:rsidRPr="00E346A6">
      <w:rPr>
        <w:sz w:val="20"/>
      </w:rPr>
      <w:t xml:space="preserve">Page 40 CFR 61, Subpart M </w:t>
    </w:r>
    <w:r w:rsidRPr="00E346A6">
      <w:rPr>
        <w:b/>
        <w:sz w:val="20"/>
      </w:rPr>
      <w:t xml:space="preserve">[Set A] </w:t>
    </w:r>
    <w:r w:rsidRPr="00E346A6">
      <w:rPr>
        <w:sz w:val="20"/>
      </w:rPr>
      <w:t xml:space="preserve">- </w:t>
    </w:r>
    <w:r w:rsidR="00646944" w:rsidRPr="00E346A6">
      <w:rPr>
        <w:sz w:val="20"/>
      </w:rPr>
      <w:fldChar w:fldCharType="begin"/>
    </w:r>
    <w:r w:rsidRPr="00E346A6">
      <w:rPr>
        <w:sz w:val="20"/>
      </w:rPr>
      <w:instrText xml:space="preserve"> PAGE  \* MERGEFORMAT </w:instrText>
    </w:r>
    <w:r w:rsidR="00646944" w:rsidRPr="00E346A6">
      <w:rPr>
        <w:sz w:val="20"/>
      </w:rPr>
      <w:fldChar w:fldCharType="separate"/>
    </w:r>
    <w:r w:rsidR="006D7074">
      <w:rPr>
        <w:noProof/>
        <w:sz w:val="20"/>
      </w:rPr>
      <w:t>10</w:t>
    </w:r>
    <w:r w:rsidR="00646944" w:rsidRPr="00E346A6">
      <w:rPr>
        <w:sz w:val="20"/>
      </w:rPr>
      <w:fldChar w:fldCharType="end"/>
    </w:r>
    <w:r w:rsidRPr="00E346A6">
      <w:rPr>
        <w:sz w:val="20"/>
      </w:rPr>
      <w:t xml:space="preserve"> of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02D" w:rsidRDefault="0069602D">
      <w:r>
        <w:separator/>
      </w:r>
    </w:p>
  </w:footnote>
  <w:footnote w:type="continuationSeparator" w:id="0">
    <w:p w:rsidR="0069602D" w:rsidRDefault="00696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CONTENTS</w:t>
    </w:r>
  </w:p>
  <w:p w:rsidR="00724002" w:rsidRPr="00493D19" w:rsidRDefault="00724002" w:rsidP="00800F2E">
    <w:pPr>
      <w:pStyle w:val="Heading8"/>
      <w:tabs>
        <w:tab w:val="clear" w:pos="4320"/>
      </w:tabs>
      <w:spacing w:after="120"/>
      <w:jc w:val="center"/>
      <w:rPr>
        <w:rFonts w:ascii="Times New Roman Bold" w:hAnsi="Times New Roman Bold"/>
        <w:sz w:val="20"/>
      </w:rPr>
    </w:pPr>
    <w:r w:rsidRPr="00493D19">
      <w:rPr>
        <w:rFonts w:ascii="Times New Roman Bold" w:hAnsi="Times New Roman Bold"/>
        <w:sz w:val="20"/>
      </w:rPr>
      <w:t>The Following Documents Are Included In This Electronic File:</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605B81">
    <w:pPr>
      <w:pBdr>
        <w:bottom w:val="single" w:sz="4" w:space="1" w:color="auto"/>
      </w:pBdr>
      <w:jc w:val="center"/>
      <w:rPr>
        <w:b/>
        <w:smallCaps/>
      </w:rPr>
    </w:pPr>
    <w:r w:rsidRPr="00B426FE">
      <w:rPr>
        <w:b/>
        <w:smallCaps/>
      </w:rPr>
      <w:t>Appendix 40 CFR 60 Subpart A</w:t>
    </w:r>
  </w:p>
  <w:p w:rsidR="00724002" w:rsidRPr="00B426FE" w:rsidRDefault="00724002" w:rsidP="00605B81">
    <w:pPr>
      <w:tabs>
        <w:tab w:val="left" w:pos="720"/>
      </w:tabs>
      <w:jc w:val="center"/>
      <w:rPr>
        <w:b/>
        <w:caps/>
      </w:rPr>
    </w:pPr>
    <w:r w:rsidRPr="00B426FE">
      <w:rPr>
        <w:b/>
        <w:caps/>
      </w:rPr>
      <w:t>General Provisions</w:t>
    </w:r>
    <w:r>
      <w:rPr>
        <w:b/>
        <w:caps/>
      </w:rPr>
      <w:t xml:space="preserve"> - NSPS</w:t>
    </w:r>
  </w:p>
  <w:p w:rsidR="00724002" w:rsidRDefault="00724002" w:rsidP="00605B81">
    <w:pPr>
      <w:tabs>
        <w:tab w:val="left" w:pos="720"/>
      </w:tabs>
      <w:jc w:val="center"/>
    </w:pPr>
    <w:r w:rsidRPr="00B426FE">
      <w:t xml:space="preserve">(version dated </w:t>
    </w:r>
    <w:r>
      <w:t>2</w:t>
    </w:r>
    <w:r w:rsidRPr="00722FDB">
      <w:t>/</w:t>
    </w:r>
    <w:r>
      <w:t>5</w:t>
    </w:r>
    <w:r w:rsidRPr="00722FDB">
      <w:t>/20</w:t>
    </w:r>
    <w:r>
      <w:t>1</w:t>
    </w:r>
    <w:r w:rsidRPr="00722FDB">
      <w:t>0</w:t>
    </w:r>
    <w:r w:rsidRPr="00B426FE">
      <w:t>)</w:t>
    </w:r>
  </w:p>
  <w:p w:rsidR="00724002" w:rsidRPr="00665B6C" w:rsidRDefault="00724002" w:rsidP="00605B8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605B81">
    <w:pPr>
      <w:pBdr>
        <w:bottom w:val="single" w:sz="4" w:space="1" w:color="auto"/>
      </w:pBdr>
      <w:jc w:val="center"/>
      <w:rPr>
        <w:b/>
        <w:smallCaps/>
      </w:rPr>
    </w:pPr>
    <w:r w:rsidRPr="00B426FE">
      <w:rPr>
        <w:b/>
        <w:smallCaps/>
      </w:rPr>
      <w:t xml:space="preserve">Appendix 40 CFR 60 Subpart </w:t>
    </w:r>
    <w:r>
      <w:rPr>
        <w:b/>
        <w:smallCaps/>
      </w:rPr>
      <w:t>WWW</w:t>
    </w:r>
  </w:p>
  <w:p w:rsidR="00724002" w:rsidRPr="0006781B" w:rsidRDefault="00724002" w:rsidP="00605B81">
    <w:pPr>
      <w:tabs>
        <w:tab w:val="left" w:pos="720"/>
      </w:tabs>
      <w:jc w:val="center"/>
      <w:rPr>
        <w:b/>
        <w:caps/>
        <w:szCs w:val="22"/>
      </w:rPr>
    </w:pPr>
    <w:r w:rsidRPr="0006781B">
      <w:rPr>
        <w:b/>
        <w:szCs w:val="22"/>
      </w:rPr>
      <w:t>Standards of Performance for Municipal Solid Waste Landfills</w:t>
    </w:r>
  </w:p>
  <w:p w:rsidR="00724002" w:rsidRDefault="00724002" w:rsidP="00605B81">
    <w:pPr>
      <w:tabs>
        <w:tab w:val="left" w:pos="720"/>
      </w:tabs>
      <w:jc w:val="center"/>
    </w:pPr>
    <w:r w:rsidRPr="00B426FE">
      <w:t xml:space="preserve">(version dated </w:t>
    </w:r>
    <w:r>
      <w:t>04</w:t>
    </w:r>
    <w:r w:rsidRPr="00722FDB">
      <w:t>/</w:t>
    </w:r>
    <w:r>
      <w:t>10</w:t>
    </w:r>
    <w:r w:rsidRPr="00722FDB">
      <w:t>/20</w:t>
    </w:r>
    <w:r>
      <w:t>0</w:t>
    </w:r>
    <w:r w:rsidRPr="00722FDB">
      <w:t>0</w:t>
    </w:r>
    <w:r w:rsidRPr="00B426FE">
      <w:t>)</w:t>
    </w:r>
  </w:p>
  <w:p w:rsidR="00724002" w:rsidRPr="00665B6C" w:rsidRDefault="00724002" w:rsidP="00605B8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605B81">
    <w:pPr>
      <w:pBdr>
        <w:bottom w:val="single" w:sz="4" w:space="1" w:color="auto"/>
      </w:pBdr>
      <w:jc w:val="center"/>
      <w:rPr>
        <w:b/>
        <w:smallCaps/>
      </w:rPr>
    </w:pPr>
    <w:r w:rsidRPr="00B426FE">
      <w:rPr>
        <w:b/>
        <w:smallCaps/>
      </w:rPr>
      <w:t xml:space="preserve">Appendix 40 CFR 60 Subpart </w:t>
    </w:r>
    <w:r>
      <w:rPr>
        <w:b/>
        <w:smallCaps/>
      </w:rPr>
      <w:t>IIII</w:t>
    </w:r>
  </w:p>
  <w:p w:rsidR="00724002" w:rsidRPr="0006781B" w:rsidRDefault="00724002" w:rsidP="00605B81">
    <w:pPr>
      <w:tabs>
        <w:tab w:val="left" w:pos="720"/>
      </w:tabs>
      <w:jc w:val="center"/>
      <w:rPr>
        <w:b/>
        <w:caps/>
        <w:szCs w:val="22"/>
      </w:rPr>
    </w:pPr>
    <w:r w:rsidRPr="0006781B">
      <w:rPr>
        <w:b/>
        <w:szCs w:val="22"/>
      </w:rPr>
      <w:t>Standards of Performance for Stationary Compression Ignition Internal Combustion Engines</w:t>
    </w:r>
  </w:p>
  <w:p w:rsidR="00724002" w:rsidRDefault="00724002" w:rsidP="00605B81">
    <w:pPr>
      <w:tabs>
        <w:tab w:val="left" w:pos="720"/>
      </w:tabs>
      <w:jc w:val="center"/>
    </w:pPr>
    <w:r w:rsidRPr="00B426FE">
      <w:t xml:space="preserve">(version dated </w:t>
    </w:r>
    <w:r>
      <w:t>01</w:t>
    </w:r>
    <w:r w:rsidRPr="00722FDB">
      <w:t>/</w:t>
    </w:r>
    <w:r>
      <w:t>30</w:t>
    </w:r>
    <w:r w:rsidRPr="00722FDB">
      <w:t>/20</w:t>
    </w:r>
    <w:r>
      <w:t>13</w:t>
    </w:r>
    <w:r w:rsidRPr="00B426FE">
      <w:t>)</w:t>
    </w:r>
  </w:p>
  <w:p w:rsidR="00724002" w:rsidRPr="00665B6C" w:rsidRDefault="00724002" w:rsidP="00605B81">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rsidP="00B52591">
    <w:pPr>
      <w:pStyle w:val="Header"/>
      <w:pBdr>
        <w:bottom w:val="single" w:sz="4" w:space="1" w:color="auto"/>
      </w:pBdr>
      <w:tabs>
        <w:tab w:val="clear" w:pos="8640"/>
      </w:tabs>
      <w:jc w:val="center"/>
      <w:rPr>
        <w:b/>
        <w:caps/>
        <w:sz w:val="20"/>
      </w:rPr>
    </w:pPr>
    <w:r>
      <w:rPr>
        <w:b/>
        <w:caps/>
        <w:sz w:val="20"/>
      </w:rPr>
      <w:t>APPENDIX RR</w:t>
    </w:r>
  </w:p>
  <w:p w:rsidR="00724002" w:rsidRPr="00322CB9" w:rsidRDefault="00724002" w:rsidP="00B52591">
    <w:pPr>
      <w:tabs>
        <w:tab w:val="left" w:pos="720"/>
      </w:tabs>
      <w:ind w:left="540" w:hanging="540"/>
      <w:jc w:val="center"/>
      <w:rPr>
        <w:b/>
        <w:caps/>
        <w:sz w:val="20"/>
      </w:rPr>
    </w:pPr>
    <w:r w:rsidRPr="00322CB9">
      <w:rPr>
        <w:b/>
        <w:caps/>
        <w:sz w:val="20"/>
      </w:rPr>
      <w:t>Facility-wide Reporting Requirements</w:t>
    </w:r>
  </w:p>
  <w:p w:rsidR="00724002" w:rsidRDefault="00724002" w:rsidP="00B52591">
    <w:pPr>
      <w:tabs>
        <w:tab w:val="left" w:pos="720"/>
      </w:tabs>
      <w:ind w:left="540" w:hanging="540"/>
      <w:jc w:val="center"/>
      <w:rPr>
        <w:sz w:val="20"/>
      </w:rPr>
    </w:pPr>
    <w:r>
      <w:rPr>
        <w:sz w:val="20"/>
      </w:rPr>
      <w:t>(Version Dated 1/15</w:t>
    </w:r>
    <w:r w:rsidRPr="00AE7F8C">
      <w:rPr>
        <w:sz w:val="20"/>
      </w:rPr>
      <w:t>/20</w:t>
    </w:r>
    <w:r>
      <w:rPr>
        <w:sz w:val="20"/>
      </w:rPr>
      <w:t>11</w:t>
    </w:r>
    <w:r w:rsidRPr="00AE7F8C">
      <w:rPr>
        <w:sz w:val="20"/>
      </w:rPr>
      <w:t>)</w:t>
    </w:r>
  </w:p>
  <w:p w:rsidR="00724002" w:rsidRPr="00322CB9" w:rsidRDefault="00724002" w:rsidP="00B52591">
    <w:pPr>
      <w:tabs>
        <w:tab w:val="left" w:pos="720"/>
      </w:tabs>
      <w:ind w:left="540" w:hanging="540"/>
      <w:jc w:val="center"/>
      <w:rPr>
        <w:b/>
        <w:bCs/>
        <w:caps/>
        <w:smallCaps/>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rsidP="0065658A">
    <w:pPr>
      <w:pStyle w:val="Header"/>
      <w:pBdr>
        <w:bottom w:val="single" w:sz="4" w:space="1" w:color="auto"/>
      </w:pBdr>
      <w:tabs>
        <w:tab w:val="clear" w:pos="8640"/>
      </w:tabs>
      <w:jc w:val="center"/>
      <w:rPr>
        <w:b/>
        <w:caps/>
        <w:sz w:val="20"/>
      </w:rPr>
    </w:pPr>
    <w:r>
      <w:rPr>
        <w:b/>
        <w:caps/>
        <w:sz w:val="20"/>
      </w:rPr>
      <w:t>APPENDIX TR</w:t>
    </w:r>
  </w:p>
  <w:p w:rsidR="00724002" w:rsidRDefault="00724002"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724002" w:rsidRDefault="00724002" w:rsidP="00B52591">
    <w:pPr>
      <w:tabs>
        <w:tab w:val="left" w:pos="720"/>
      </w:tabs>
      <w:ind w:left="540" w:hanging="540"/>
      <w:jc w:val="center"/>
      <w:rPr>
        <w:sz w:val="20"/>
      </w:rPr>
    </w:pPr>
    <w:r w:rsidRPr="00AE7F8C">
      <w:rPr>
        <w:sz w:val="20"/>
      </w:rPr>
      <w:t>(Version Dated 9/12/2008)</w:t>
    </w:r>
  </w:p>
  <w:p w:rsidR="00724002" w:rsidRPr="00322CB9" w:rsidRDefault="00724002" w:rsidP="00B52591">
    <w:pPr>
      <w:tabs>
        <w:tab w:val="left" w:pos="720"/>
      </w:tabs>
      <w:ind w:left="540" w:hanging="540"/>
      <w:jc w:val="center"/>
      <w:rPr>
        <w:b/>
        <w:bCs/>
        <w:caps/>
        <w:smallCaps/>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APPENDIX TV</w:t>
    </w:r>
  </w:p>
  <w:p w:rsidR="00724002" w:rsidRPr="002C56F4" w:rsidRDefault="00724002"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724002" w:rsidRDefault="00724002" w:rsidP="0001387B">
    <w:pPr>
      <w:tabs>
        <w:tab w:val="left" w:pos="720"/>
      </w:tabs>
      <w:ind w:left="540" w:hanging="540"/>
      <w:jc w:val="center"/>
      <w:rPr>
        <w:sz w:val="20"/>
      </w:rPr>
    </w:pPr>
    <w:r w:rsidRPr="00AE7F8C">
      <w:rPr>
        <w:sz w:val="20"/>
      </w:rPr>
      <w:t xml:space="preserve">(Version Dated </w:t>
    </w:r>
    <w:r>
      <w:rPr>
        <w:sz w:val="20"/>
      </w:rPr>
      <w:t>02/16/2012)</w:t>
    </w:r>
  </w:p>
  <w:p w:rsidR="00724002" w:rsidRPr="007D61B8" w:rsidRDefault="00724002" w:rsidP="00562877">
    <w:pPr>
      <w:tabs>
        <w:tab w:val="left" w:pos="360"/>
        <w:tab w:val="left" w:pos="720"/>
        <w:tab w:val="left" w:pos="1080"/>
        <w:tab w:val="left" w:pos="1440"/>
        <w:tab w:val="left" w:pos="1800"/>
        <w:tab w:val="left" w:pos="2160"/>
      </w:tabs>
      <w:spacing w:line="-240" w:lineRule="auto"/>
      <w:jc w:val="center"/>
      <w:rPr>
        <w:szCs w:val="2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APPENDIX U</w:t>
    </w:r>
  </w:p>
  <w:p w:rsidR="00724002" w:rsidRPr="002C56F4" w:rsidRDefault="00724002"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724002" w:rsidRPr="00E00BFE" w:rsidRDefault="0072400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ATTACHMENTS</w:t>
    </w:r>
  </w:p>
  <w:p w:rsidR="00724002" w:rsidRPr="002C56F4" w:rsidRDefault="00724002"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724002" w:rsidRPr="00E00BFE" w:rsidRDefault="0072400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981922" w:rsidRDefault="00724002" w:rsidP="00C82E72">
    <w:pPr>
      <w:pStyle w:val="Header"/>
      <w:pBdr>
        <w:bottom w:val="single" w:sz="4" w:space="1" w:color="auto"/>
      </w:pBdr>
      <w:tabs>
        <w:tab w:val="clear" w:pos="8640"/>
      </w:tabs>
      <w:jc w:val="center"/>
      <w:rPr>
        <w:b/>
        <w:caps/>
        <w:szCs w:val="22"/>
      </w:rPr>
    </w:pPr>
    <w:r>
      <w:rPr>
        <w:b/>
        <w:caps/>
        <w:szCs w:val="22"/>
      </w:rPr>
      <w:t>Figure 1</w:t>
    </w:r>
  </w:p>
  <w:p w:rsidR="00724002" w:rsidRDefault="00724002" w:rsidP="00C82E72">
    <w:pPr>
      <w:ind w:left="504" w:hanging="504"/>
      <w:jc w:val="center"/>
      <w:rPr>
        <w:b/>
        <w:caps/>
        <w:sz w:val="20"/>
      </w:rPr>
    </w:pPr>
    <w:r>
      <w:rPr>
        <w:b/>
        <w:caps/>
        <w:sz w:val="20"/>
      </w:rPr>
      <w:t>Summary Report - Gaseous and Opacity Excess Emission and Monitoring</w:t>
    </w:r>
  </w:p>
  <w:p w:rsidR="00724002" w:rsidRDefault="00724002" w:rsidP="00C82E72">
    <w:pPr>
      <w:jc w:val="center"/>
      <w:rPr>
        <w:b/>
        <w:caps/>
        <w:sz w:val="20"/>
      </w:rPr>
    </w:pPr>
    <w:r>
      <w:rPr>
        <w:b/>
        <w:caps/>
        <w:sz w:val="20"/>
      </w:rPr>
      <w:t>System Performance</w:t>
    </w:r>
  </w:p>
  <w:p w:rsidR="00724002" w:rsidRDefault="00724002" w:rsidP="00C82E72">
    <w:pPr>
      <w:jc w:val="center"/>
      <w:rPr>
        <w:b/>
        <w:sz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Table H</w:t>
    </w:r>
  </w:p>
  <w:p w:rsidR="00724002" w:rsidRDefault="00724002" w:rsidP="0089414C">
    <w:pPr>
      <w:pStyle w:val="Heading8"/>
      <w:tabs>
        <w:tab w:val="clear" w:pos="4320"/>
      </w:tabs>
      <w:jc w:val="center"/>
      <w:rPr>
        <w:caps/>
        <w:sz w:val="20"/>
      </w:rPr>
    </w:pPr>
    <w:r w:rsidRPr="00DD573B">
      <w:rPr>
        <w:caps/>
        <w:sz w:val="20"/>
      </w:rPr>
      <w:t>Permit History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APPENDIX a</w:t>
    </w:r>
  </w:p>
  <w:p w:rsidR="00724002" w:rsidRDefault="00724002"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APPENDIX a</w:t>
    </w:r>
  </w:p>
  <w:p w:rsidR="00724002" w:rsidRDefault="00724002"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724002" w:rsidRDefault="0072400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784C5C" w:rsidRDefault="00724002">
    <w:pPr>
      <w:pStyle w:val="Header"/>
      <w:pBdr>
        <w:bottom w:val="single" w:sz="4" w:space="1" w:color="auto"/>
      </w:pBdr>
      <w:tabs>
        <w:tab w:val="clear" w:pos="8640"/>
      </w:tabs>
      <w:jc w:val="center"/>
      <w:rPr>
        <w:b/>
        <w:caps/>
        <w:sz w:val="20"/>
      </w:rPr>
    </w:pPr>
    <w:r>
      <w:rPr>
        <w:b/>
        <w:caps/>
        <w:sz w:val="20"/>
      </w:rPr>
      <w:t>APPENDIX I</w:t>
    </w:r>
  </w:p>
  <w:p w:rsidR="00724002" w:rsidRDefault="00724002" w:rsidP="00562877">
    <w:pPr>
      <w:pStyle w:val="Heading8"/>
      <w:tabs>
        <w:tab w:val="clear" w:pos="4320"/>
      </w:tabs>
      <w:jc w:val="center"/>
      <w:rPr>
        <w:caps/>
        <w:sz w:val="20"/>
      </w:rPr>
    </w:pPr>
    <w:r>
      <w:rPr>
        <w:caps/>
        <w:sz w:val="20"/>
      </w:rPr>
      <w:t>List of insignificant emissions units and/or activities</w:t>
    </w:r>
  </w:p>
  <w:p w:rsidR="00724002" w:rsidRDefault="0072400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584450">
    <w:pPr>
      <w:pBdr>
        <w:bottom w:val="single" w:sz="4" w:space="1" w:color="auto"/>
      </w:pBdr>
      <w:jc w:val="center"/>
      <w:rPr>
        <w:b/>
        <w:smallCaps/>
      </w:rPr>
    </w:pPr>
    <w:r w:rsidRPr="00B426FE">
      <w:rPr>
        <w:b/>
        <w:smallCaps/>
      </w:rPr>
      <w:t>Appendix 40 CFR 6</w:t>
    </w:r>
    <w:r>
      <w:rPr>
        <w:b/>
        <w:smallCaps/>
      </w:rPr>
      <w:t>3</w:t>
    </w:r>
    <w:r w:rsidRPr="00B426FE">
      <w:rPr>
        <w:b/>
        <w:smallCaps/>
      </w:rPr>
      <w:t xml:space="preserve"> Subpart </w:t>
    </w:r>
    <w:r>
      <w:rPr>
        <w:b/>
        <w:smallCaps/>
      </w:rPr>
      <w:t>A</w:t>
    </w:r>
  </w:p>
  <w:p w:rsidR="00724002" w:rsidRPr="001743F9" w:rsidRDefault="00724002" w:rsidP="00584450">
    <w:pPr>
      <w:tabs>
        <w:tab w:val="left" w:pos="720"/>
      </w:tabs>
      <w:jc w:val="center"/>
      <w:rPr>
        <w:b/>
        <w:smallCaps/>
      </w:rPr>
    </w:pPr>
    <w:r>
      <w:rPr>
        <w:b/>
        <w:smallCaps/>
      </w:rPr>
      <w:t xml:space="preserve">General Provisions - </w:t>
    </w:r>
    <w:r w:rsidRPr="001743F9">
      <w:rPr>
        <w:b/>
        <w:smallCaps/>
      </w:rPr>
      <w:t xml:space="preserve">National Emission Standards for Hazardous </w:t>
    </w:r>
    <w:r>
      <w:rPr>
        <w:b/>
        <w:smallCaps/>
      </w:rPr>
      <w:t>Air Pollutants</w:t>
    </w:r>
    <w:r w:rsidRPr="001743F9">
      <w:rPr>
        <w:b/>
        <w:smallCaps/>
      </w:rPr>
      <w:t xml:space="preserve"> </w:t>
    </w:r>
    <w:r>
      <w:rPr>
        <w:b/>
        <w:smallCaps/>
      </w:rPr>
      <w:t>(NESHAP)</w:t>
    </w:r>
  </w:p>
  <w:p w:rsidR="00724002" w:rsidRPr="007832D7" w:rsidRDefault="00724002" w:rsidP="00584450">
    <w:pPr>
      <w:pStyle w:val="Header"/>
      <w:spacing w:after="240"/>
      <w:jc w:val="center"/>
      <w:rPr>
        <w:szCs w:val="22"/>
      </w:rPr>
    </w:pPr>
    <w:r w:rsidRPr="00B426FE">
      <w:rPr>
        <w:szCs w:val="22"/>
      </w:rPr>
      <w:t xml:space="preserve">(version dated </w:t>
    </w:r>
    <w:r>
      <w:rPr>
        <w:szCs w:val="22"/>
      </w:rPr>
      <w:t>12</w:t>
    </w:r>
    <w:r w:rsidRPr="00B426FE">
      <w:rPr>
        <w:szCs w:val="22"/>
      </w:rPr>
      <w:t>/</w:t>
    </w:r>
    <w:r>
      <w:rPr>
        <w:szCs w:val="22"/>
      </w:rPr>
      <w:t>22</w:t>
    </w:r>
    <w:r w:rsidRPr="00B426FE">
      <w:rPr>
        <w:szCs w:val="22"/>
      </w:rPr>
      <w:t>/200</w:t>
    </w:r>
    <w:r>
      <w:rPr>
        <w:szCs w:val="22"/>
      </w:rPr>
      <w:t>8</w:t>
    </w:r>
    <w:r w:rsidRPr="00B426FE">
      <w:rPr>
        <w:szCs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095EC8">
    <w:pPr>
      <w:pBdr>
        <w:bottom w:val="single" w:sz="4" w:space="1" w:color="auto"/>
      </w:pBdr>
      <w:jc w:val="center"/>
      <w:rPr>
        <w:b/>
        <w:smallCaps/>
      </w:rPr>
    </w:pPr>
    <w:r w:rsidRPr="00B426FE">
      <w:rPr>
        <w:b/>
        <w:smallCaps/>
      </w:rPr>
      <w:t>Appendix 40 CFR 6</w:t>
    </w:r>
    <w:r>
      <w:rPr>
        <w:b/>
        <w:smallCaps/>
      </w:rPr>
      <w:t>3</w:t>
    </w:r>
    <w:r w:rsidRPr="00B426FE">
      <w:rPr>
        <w:b/>
        <w:smallCaps/>
      </w:rPr>
      <w:t xml:space="preserve"> Subpart </w:t>
    </w:r>
    <w:r>
      <w:rPr>
        <w:b/>
        <w:smallCaps/>
      </w:rPr>
      <w:t>AAAA</w:t>
    </w:r>
  </w:p>
  <w:p w:rsidR="00724002" w:rsidRPr="00830F0E" w:rsidRDefault="00724002" w:rsidP="00095EC8">
    <w:pPr>
      <w:tabs>
        <w:tab w:val="left" w:pos="720"/>
      </w:tabs>
      <w:jc w:val="center"/>
      <w:rPr>
        <w:b/>
        <w:smallCaps/>
        <w:szCs w:val="22"/>
      </w:rPr>
    </w:pPr>
    <w:r w:rsidRPr="00830F0E">
      <w:rPr>
        <w:b/>
        <w:szCs w:val="22"/>
      </w:rPr>
      <w:t>National Emission Standards for Hazardous Air Pollutants: Municipal Solid Waste Landfills</w:t>
    </w:r>
  </w:p>
  <w:p w:rsidR="00724002" w:rsidRPr="007832D7" w:rsidRDefault="00724002" w:rsidP="00095EC8">
    <w:pPr>
      <w:pStyle w:val="Header"/>
      <w:spacing w:after="240"/>
      <w:jc w:val="center"/>
      <w:rPr>
        <w:szCs w:val="22"/>
      </w:rPr>
    </w:pPr>
    <w:r w:rsidRPr="00B426FE">
      <w:rPr>
        <w:szCs w:val="22"/>
      </w:rPr>
      <w:t xml:space="preserve">(version dated </w:t>
    </w:r>
    <w:r>
      <w:rPr>
        <w:szCs w:val="22"/>
      </w:rPr>
      <w:t>04</w:t>
    </w:r>
    <w:r w:rsidRPr="00B426FE">
      <w:rPr>
        <w:szCs w:val="22"/>
      </w:rPr>
      <w:t>/</w:t>
    </w:r>
    <w:r>
      <w:rPr>
        <w:szCs w:val="22"/>
      </w:rPr>
      <w:t>20</w:t>
    </w:r>
    <w:r w:rsidRPr="00B426FE">
      <w:rPr>
        <w:szCs w:val="22"/>
      </w:rPr>
      <w:t>/200</w:t>
    </w:r>
    <w:r>
      <w:rPr>
        <w:szCs w:val="22"/>
      </w:rPr>
      <w:t>6</w:t>
    </w:r>
    <w:r w:rsidRPr="00B426FE">
      <w:rPr>
        <w:szCs w:val="22"/>
      </w:rPr>
      <w:t>)</w:t>
    </w:r>
  </w:p>
  <w:p w:rsidR="00724002" w:rsidRPr="00095EC8" w:rsidRDefault="00724002" w:rsidP="00095EC8">
    <w:pPr>
      <w:pStyle w:val="Header"/>
      <w:rPr>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B426FE" w:rsidRDefault="00724002" w:rsidP="00584450">
    <w:pPr>
      <w:pBdr>
        <w:bottom w:val="single" w:sz="4" w:space="1" w:color="auto"/>
      </w:pBdr>
      <w:jc w:val="center"/>
      <w:rPr>
        <w:b/>
        <w:smallCaps/>
      </w:rPr>
    </w:pPr>
    <w:r w:rsidRPr="00B426FE">
      <w:rPr>
        <w:b/>
        <w:smallCaps/>
      </w:rPr>
      <w:t>Appendix 40 CFR 6</w:t>
    </w:r>
    <w:r>
      <w:rPr>
        <w:b/>
        <w:smallCaps/>
      </w:rPr>
      <w:t>3</w:t>
    </w:r>
    <w:r w:rsidRPr="00B426FE">
      <w:rPr>
        <w:b/>
        <w:smallCaps/>
      </w:rPr>
      <w:t xml:space="preserve"> Subpart </w:t>
    </w:r>
    <w:r>
      <w:rPr>
        <w:b/>
        <w:smallCaps/>
      </w:rPr>
      <w:t>ZZZZ</w:t>
    </w:r>
  </w:p>
  <w:p w:rsidR="00724002" w:rsidRPr="00095EC8" w:rsidRDefault="00724002" w:rsidP="00584450">
    <w:pPr>
      <w:tabs>
        <w:tab w:val="left" w:pos="720"/>
      </w:tabs>
      <w:jc w:val="center"/>
      <w:rPr>
        <w:b/>
        <w:smallCaps/>
        <w:szCs w:val="22"/>
      </w:rPr>
    </w:pPr>
    <w:r w:rsidRPr="00095EC8">
      <w:rPr>
        <w:b/>
        <w:szCs w:val="22"/>
      </w:rPr>
      <w:t>National Emissions Standards for Hazardous Air Pollutants for Stationary Reciprocating Internal Combustion Engines</w:t>
    </w:r>
  </w:p>
  <w:p w:rsidR="00724002" w:rsidRPr="007832D7" w:rsidRDefault="00724002" w:rsidP="00584450">
    <w:pPr>
      <w:pStyle w:val="Header"/>
      <w:spacing w:after="240"/>
      <w:jc w:val="center"/>
      <w:rPr>
        <w:szCs w:val="22"/>
      </w:rPr>
    </w:pPr>
    <w:r w:rsidRPr="00B426FE">
      <w:rPr>
        <w:szCs w:val="22"/>
      </w:rPr>
      <w:t xml:space="preserve">(version dated </w:t>
    </w:r>
    <w:r>
      <w:rPr>
        <w:szCs w:val="22"/>
      </w:rPr>
      <w:t>01</w:t>
    </w:r>
    <w:r w:rsidRPr="00B426FE">
      <w:rPr>
        <w:szCs w:val="22"/>
      </w:rPr>
      <w:t>/</w:t>
    </w:r>
    <w:r>
      <w:rPr>
        <w:szCs w:val="22"/>
      </w:rPr>
      <w:t>30</w:t>
    </w:r>
    <w:r w:rsidRPr="00B426FE">
      <w:rPr>
        <w:szCs w:val="22"/>
      </w:rPr>
      <w:t>/20</w:t>
    </w:r>
    <w:r>
      <w:rPr>
        <w:szCs w:val="22"/>
      </w:rPr>
      <w:t>13</w:t>
    </w:r>
    <w:r w:rsidRPr="00B426FE">
      <w:rPr>
        <w:szCs w:val="22"/>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AB119D" w:rsidRDefault="00724002" w:rsidP="00820699">
    <w:pPr>
      <w:pBdr>
        <w:bottom w:val="single" w:sz="4" w:space="1" w:color="auto"/>
      </w:pBdr>
      <w:jc w:val="center"/>
      <w:rPr>
        <w:b/>
        <w:smallCaps/>
      </w:rPr>
    </w:pPr>
    <w:r w:rsidRPr="00AB119D">
      <w:rPr>
        <w:b/>
        <w:smallCaps/>
      </w:rPr>
      <w:t>Appendix 40 CFR 61 Subpart A</w:t>
    </w:r>
  </w:p>
  <w:p w:rsidR="00724002" w:rsidRDefault="00724002" w:rsidP="00820699">
    <w:pPr>
      <w:pStyle w:val="Header"/>
      <w:jc w:val="center"/>
      <w:rPr>
        <w:szCs w:val="22"/>
      </w:rPr>
    </w:pPr>
    <w:r w:rsidRPr="00AB119D">
      <w:rPr>
        <w:b/>
        <w:smallCaps/>
        <w:szCs w:val="22"/>
      </w:rPr>
      <w:t>General Provisions</w:t>
    </w:r>
    <w:r>
      <w:rPr>
        <w:b/>
        <w:smallCaps/>
        <w:szCs w:val="22"/>
      </w:rPr>
      <w:t xml:space="preserve"> - </w:t>
    </w:r>
    <w:r w:rsidRPr="00AB119D">
      <w:rPr>
        <w:b/>
        <w:smallCaps/>
        <w:szCs w:val="22"/>
      </w:rPr>
      <w:t>NESHAP</w:t>
    </w:r>
  </w:p>
  <w:p w:rsidR="00724002" w:rsidRPr="007832D7" w:rsidRDefault="00724002" w:rsidP="00820699">
    <w:pPr>
      <w:pStyle w:val="Header"/>
      <w:jc w:val="center"/>
      <w:rPr>
        <w:b/>
        <w:szCs w:val="22"/>
      </w:rPr>
    </w:pPr>
    <w:r w:rsidRPr="00AB119D">
      <w:rPr>
        <w:szCs w:val="22"/>
      </w:rPr>
      <w:t>(version dated  05/06/04)</w:t>
    </w:r>
  </w:p>
  <w:p w:rsidR="00724002" w:rsidRPr="007832D7" w:rsidRDefault="00724002" w:rsidP="00820699">
    <w:pPr>
      <w:pStyle w:val="Header"/>
      <w:rPr>
        <w:szCs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002" w:rsidRPr="00E346A6" w:rsidRDefault="00724002" w:rsidP="00820699">
    <w:pPr>
      <w:pBdr>
        <w:bottom w:val="single" w:sz="4" w:space="1" w:color="auto"/>
      </w:pBdr>
      <w:jc w:val="center"/>
      <w:rPr>
        <w:b/>
        <w:smallCaps/>
      </w:rPr>
    </w:pPr>
    <w:r w:rsidRPr="00E346A6">
      <w:rPr>
        <w:b/>
        <w:smallCaps/>
      </w:rPr>
      <w:t xml:space="preserve">Appendix 40 CFR 61 Subpart M </w:t>
    </w:r>
    <w:r w:rsidRPr="00E346A6">
      <w:rPr>
        <w:b/>
      </w:rPr>
      <w:t>[Set A]</w:t>
    </w:r>
  </w:p>
  <w:p w:rsidR="00724002" w:rsidRPr="00E346A6" w:rsidRDefault="00724002" w:rsidP="00820699">
    <w:pPr>
      <w:tabs>
        <w:tab w:val="left" w:pos="720"/>
      </w:tabs>
      <w:ind w:left="540" w:hanging="540"/>
      <w:jc w:val="center"/>
      <w:rPr>
        <w:b/>
        <w:caps/>
      </w:rPr>
    </w:pPr>
    <w:r w:rsidRPr="00E346A6">
      <w:rPr>
        <w:b/>
        <w:caps/>
      </w:rPr>
      <w:t>NESHAP for Asbestos</w:t>
    </w:r>
  </w:p>
  <w:p w:rsidR="00724002" w:rsidRPr="00E346A6" w:rsidRDefault="00724002" w:rsidP="00820699">
    <w:pPr>
      <w:tabs>
        <w:tab w:val="left" w:pos="720"/>
      </w:tabs>
      <w:ind w:left="540" w:hanging="540"/>
      <w:jc w:val="center"/>
    </w:pPr>
    <w:r w:rsidRPr="00E346A6">
      <w:t>(version dated 08/19/2004)</w:t>
    </w:r>
  </w:p>
  <w:p w:rsidR="00724002" w:rsidRDefault="007240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104322A"/>
    <w:multiLevelType w:val="hybridMultilevel"/>
    <w:tmpl w:val="5724650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4"/>
  </w:num>
  <w:num w:numId="3">
    <w:abstractNumId w:val="6"/>
  </w:num>
  <w:num w:numId="4">
    <w:abstractNumId w:val="11"/>
  </w:num>
  <w:num w:numId="5">
    <w:abstractNumId w:val="5"/>
  </w:num>
  <w:num w:numId="6">
    <w:abstractNumId w:val="3"/>
  </w:num>
  <w:num w:numId="7">
    <w:abstractNumId w:val="1"/>
  </w:num>
  <w:num w:numId="8">
    <w:abstractNumId w:val="2"/>
  </w:num>
  <w:num w:numId="9">
    <w:abstractNumId w:val="14"/>
  </w:num>
  <w:num w:numId="10">
    <w:abstractNumId w:val="0"/>
  </w:num>
  <w:num w:numId="11">
    <w:abstractNumId w:val="8"/>
  </w:num>
  <w:num w:numId="12">
    <w:abstractNumId w:val="9"/>
  </w:num>
  <w:num w:numId="13">
    <w:abstractNumId w:val="7"/>
  </w:num>
  <w:num w:numId="14">
    <w:abstractNumId w:val="10"/>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11266"/>
  </w:hdrShapeDefaults>
  <w:footnotePr>
    <w:footnote w:id="-1"/>
    <w:footnote w:id="0"/>
  </w:footnotePr>
  <w:endnotePr>
    <w:endnote w:id="-1"/>
    <w:endnote w:id="0"/>
  </w:endnotePr>
  <w:compat>
    <w:doNotExpandShiftReturn/>
  </w:compat>
  <w:rsids>
    <w:rsidRoot w:val="00680515"/>
    <w:rsid w:val="00003961"/>
    <w:rsid w:val="0000672A"/>
    <w:rsid w:val="00011ADB"/>
    <w:rsid w:val="0001387B"/>
    <w:rsid w:val="0002201E"/>
    <w:rsid w:val="00027A83"/>
    <w:rsid w:val="000318B8"/>
    <w:rsid w:val="000404B7"/>
    <w:rsid w:val="000510B2"/>
    <w:rsid w:val="000551FA"/>
    <w:rsid w:val="000628B7"/>
    <w:rsid w:val="0006781B"/>
    <w:rsid w:val="0007425A"/>
    <w:rsid w:val="00081532"/>
    <w:rsid w:val="00095EC8"/>
    <w:rsid w:val="000C79CF"/>
    <w:rsid w:val="000E73FA"/>
    <w:rsid w:val="000F1DC1"/>
    <w:rsid w:val="000F7543"/>
    <w:rsid w:val="00125974"/>
    <w:rsid w:val="00146061"/>
    <w:rsid w:val="00152892"/>
    <w:rsid w:val="001813B5"/>
    <w:rsid w:val="0018317B"/>
    <w:rsid w:val="00187F73"/>
    <w:rsid w:val="001B3C12"/>
    <w:rsid w:val="001E4368"/>
    <w:rsid w:val="001F5479"/>
    <w:rsid w:val="00203D4F"/>
    <w:rsid w:val="002215C6"/>
    <w:rsid w:val="00222F32"/>
    <w:rsid w:val="0024449F"/>
    <w:rsid w:val="00251DE3"/>
    <w:rsid w:val="0025334D"/>
    <w:rsid w:val="002559D1"/>
    <w:rsid w:val="00261B07"/>
    <w:rsid w:val="00287419"/>
    <w:rsid w:val="002B1F1B"/>
    <w:rsid w:val="002B69F6"/>
    <w:rsid w:val="002B6BEB"/>
    <w:rsid w:val="002C1291"/>
    <w:rsid w:val="002E7540"/>
    <w:rsid w:val="002F457F"/>
    <w:rsid w:val="002F4B89"/>
    <w:rsid w:val="003202AE"/>
    <w:rsid w:val="00324D7A"/>
    <w:rsid w:val="003466D1"/>
    <w:rsid w:val="00380254"/>
    <w:rsid w:val="00380AF2"/>
    <w:rsid w:val="00395E6E"/>
    <w:rsid w:val="003B0AC7"/>
    <w:rsid w:val="003B62D4"/>
    <w:rsid w:val="003D312C"/>
    <w:rsid w:val="003E3AE4"/>
    <w:rsid w:val="003E6613"/>
    <w:rsid w:val="004342E0"/>
    <w:rsid w:val="00475017"/>
    <w:rsid w:val="00490369"/>
    <w:rsid w:val="00491E00"/>
    <w:rsid w:val="00493D19"/>
    <w:rsid w:val="004B0E5C"/>
    <w:rsid w:val="004D45C5"/>
    <w:rsid w:val="004E22BF"/>
    <w:rsid w:val="004E6A3D"/>
    <w:rsid w:val="004F3821"/>
    <w:rsid w:val="005440E5"/>
    <w:rsid w:val="00562877"/>
    <w:rsid w:val="00584450"/>
    <w:rsid w:val="005A129A"/>
    <w:rsid w:val="005B09C0"/>
    <w:rsid w:val="005B51D1"/>
    <w:rsid w:val="005C2887"/>
    <w:rsid w:val="005E629F"/>
    <w:rsid w:val="005F1550"/>
    <w:rsid w:val="005F17D7"/>
    <w:rsid w:val="005F4DB6"/>
    <w:rsid w:val="0060411C"/>
    <w:rsid w:val="0060531F"/>
    <w:rsid w:val="00605B81"/>
    <w:rsid w:val="00611A30"/>
    <w:rsid w:val="006167E2"/>
    <w:rsid w:val="00617558"/>
    <w:rsid w:val="00634E63"/>
    <w:rsid w:val="00646944"/>
    <w:rsid w:val="0065658A"/>
    <w:rsid w:val="00665ECC"/>
    <w:rsid w:val="006801EA"/>
    <w:rsid w:val="00680515"/>
    <w:rsid w:val="006846BC"/>
    <w:rsid w:val="00684BCA"/>
    <w:rsid w:val="0069602D"/>
    <w:rsid w:val="006A706E"/>
    <w:rsid w:val="006D7074"/>
    <w:rsid w:val="006F29C9"/>
    <w:rsid w:val="007079B9"/>
    <w:rsid w:val="00724002"/>
    <w:rsid w:val="0072798C"/>
    <w:rsid w:val="0075604C"/>
    <w:rsid w:val="00757035"/>
    <w:rsid w:val="007600B2"/>
    <w:rsid w:val="007643EE"/>
    <w:rsid w:val="00795827"/>
    <w:rsid w:val="00797067"/>
    <w:rsid w:val="007A2CCC"/>
    <w:rsid w:val="007C232F"/>
    <w:rsid w:val="007C2D75"/>
    <w:rsid w:val="007C31C6"/>
    <w:rsid w:val="007E665E"/>
    <w:rsid w:val="00800F2E"/>
    <w:rsid w:val="008024E1"/>
    <w:rsid w:val="008026B4"/>
    <w:rsid w:val="00820699"/>
    <w:rsid w:val="00830F0E"/>
    <w:rsid w:val="00847DA8"/>
    <w:rsid w:val="00873A40"/>
    <w:rsid w:val="00884163"/>
    <w:rsid w:val="0089414C"/>
    <w:rsid w:val="00897383"/>
    <w:rsid w:val="008A7ED2"/>
    <w:rsid w:val="008C153A"/>
    <w:rsid w:val="008E02B7"/>
    <w:rsid w:val="008E2710"/>
    <w:rsid w:val="008E3B9A"/>
    <w:rsid w:val="008F016B"/>
    <w:rsid w:val="0092134D"/>
    <w:rsid w:val="00924C9A"/>
    <w:rsid w:val="00933005"/>
    <w:rsid w:val="00946A16"/>
    <w:rsid w:val="009660F2"/>
    <w:rsid w:val="00980694"/>
    <w:rsid w:val="00981F84"/>
    <w:rsid w:val="00984515"/>
    <w:rsid w:val="00985845"/>
    <w:rsid w:val="009921F9"/>
    <w:rsid w:val="00997E63"/>
    <w:rsid w:val="009B0B83"/>
    <w:rsid w:val="009E14A4"/>
    <w:rsid w:val="00A17B65"/>
    <w:rsid w:val="00A27B26"/>
    <w:rsid w:val="00A355C1"/>
    <w:rsid w:val="00A37799"/>
    <w:rsid w:val="00A479CB"/>
    <w:rsid w:val="00A51863"/>
    <w:rsid w:val="00A5421D"/>
    <w:rsid w:val="00A64270"/>
    <w:rsid w:val="00A66AA7"/>
    <w:rsid w:val="00A810C2"/>
    <w:rsid w:val="00A81F58"/>
    <w:rsid w:val="00A97987"/>
    <w:rsid w:val="00AB1026"/>
    <w:rsid w:val="00AB7902"/>
    <w:rsid w:val="00AE48B1"/>
    <w:rsid w:val="00B10AF2"/>
    <w:rsid w:val="00B24620"/>
    <w:rsid w:val="00B25439"/>
    <w:rsid w:val="00B3512C"/>
    <w:rsid w:val="00B439FB"/>
    <w:rsid w:val="00B52591"/>
    <w:rsid w:val="00B549D7"/>
    <w:rsid w:val="00B7058B"/>
    <w:rsid w:val="00B75A93"/>
    <w:rsid w:val="00B81276"/>
    <w:rsid w:val="00B8718C"/>
    <w:rsid w:val="00B97175"/>
    <w:rsid w:val="00BB1F51"/>
    <w:rsid w:val="00BB5FEB"/>
    <w:rsid w:val="00BB6DE8"/>
    <w:rsid w:val="00BC6B4D"/>
    <w:rsid w:val="00BE00AD"/>
    <w:rsid w:val="00BF1E15"/>
    <w:rsid w:val="00C108CB"/>
    <w:rsid w:val="00C12DFB"/>
    <w:rsid w:val="00C25FEB"/>
    <w:rsid w:val="00C35DAC"/>
    <w:rsid w:val="00C445AF"/>
    <w:rsid w:val="00C54E38"/>
    <w:rsid w:val="00C60CC4"/>
    <w:rsid w:val="00C64644"/>
    <w:rsid w:val="00C82E72"/>
    <w:rsid w:val="00C8324F"/>
    <w:rsid w:val="00C8494E"/>
    <w:rsid w:val="00CA3101"/>
    <w:rsid w:val="00CB5756"/>
    <w:rsid w:val="00CC7244"/>
    <w:rsid w:val="00CD7B04"/>
    <w:rsid w:val="00CE5000"/>
    <w:rsid w:val="00CE5F43"/>
    <w:rsid w:val="00CF0E50"/>
    <w:rsid w:val="00D12C52"/>
    <w:rsid w:val="00D2662B"/>
    <w:rsid w:val="00D31166"/>
    <w:rsid w:val="00D41C72"/>
    <w:rsid w:val="00D42ABD"/>
    <w:rsid w:val="00D46B15"/>
    <w:rsid w:val="00D70FF7"/>
    <w:rsid w:val="00D74154"/>
    <w:rsid w:val="00D8118B"/>
    <w:rsid w:val="00D81192"/>
    <w:rsid w:val="00D921C9"/>
    <w:rsid w:val="00D970F8"/>
    <w:rsid w:val="00DA69CC"/>
    <w:rsid w:val="00DB0B37"/>
    <w:rsid w:val="00DC33FD"/>
    <w:rsid w:val="00DF1445"/>
    <w:rsid w:val="00E00BFE"/>
    <w:rsid w:val="00E03134"/>
    <w:rsid w:val="00E04695"/>
    <w:rsid w:val="00E33578"/>
    <w:rsid w:val="00E346A6"/>
    <w:rsid w:val="00E40EF1"/>
    <w:rsid w:val="00E43955"/>
    <w:rsid w:val="00E53B4E"/>
    <w:rsid w:val="00E64689"/>
    <w:rsid w:val="00E726DB"/>
    <w:rsid w:val="00E93327"/>
    <w:rsid w:val="00EC7B1F"/>
    <w:rsid w:val="00ED0F49"/>
    <w:rsid w:val="00EF2C0C"/>
    <w:rsid w:val="00F1003F"/>
    <w:rsid w:val="00F11048"/>
    <w:rsid w:val="00F13ADC"/>
    <w:rsid w:val="00F147F2"/>
    <w:rsid w:val="00F2346E"/>
    <w:rsid w:val="00F3648D"/>
    <w:rsid w:val="00F376AB"/>
    <w:rsid w:val="00F51847"/>
    <w:rsid w:val="00F6109B"/>
    <w:rsid w:val="00F61F2C"/>
    <w:rsid w:val="00F72FFE"/>
    <w:rsid w:val="00F810F2"/>
    <w:rsid w:val="00FB170D"/>
    <w:rsid w:val="00FB17C2"/>
    <w:rsid w:val="00FB7DA9"/>
    <w:rsid w:val="00FC2A60"/>
    <w:rsid w:val="00FE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semiHidden="0" w:uiPriority="9" w:unhideWhenUsed="0" w:qFormat="1"/>
    <w:lsdException w:name="heading 6" w:qFormat="1"/>
    <w:lsdException w:name="heading 7" w:qFormat="1"/>
    <w:lsdException w:name="heading 8" w:uiPriority="9"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46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D74154"/>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numbering" w:customStyle="1" w:styleId="NoList1">
    <w:name w:val="No List1"/>
    <w:next w:val="NoList"/>
    <w:uiPriority w:val="99"/>
    <w:semiHidden/>
    <w:unhideWhenUsed/>
    <w:rsid w:val="00605B81"/>
  </w:style>
  <w:style w:type="character" w:customStyle="1" w:styleId="Heading5Char">
    <w:name w:val="Heading 5 Char"/>
    <w:basedOn w:val="DefaultParagraphFont"/>
    <w:link w:val="Heading5"/>
    <w:uiPriority w:val="9"/>
    <w:rsid w:val="00605B81"/>
    <w:rPr>
      <w:b/>
      <w:bCs/>
      <w:i/>
      <w:iCs/>
      <w:sz w:val="26"/>
      <w:szCs w:val="26"/>
    </w:rPr>
  </w:style>
  <w:style w:type="numbering" w:customStyle="1" w:styleId="NoList11">
    <w:name w:val="No List11"/>
    <w:next w:val="NoList"/>
    <w:uiPriority w:val="99"/>
    <w:semiHidden/>
    <w:rsid w:val="00605B81"/>
  </w:style>
  <w:style w:type="character" w:customStyle="1" w:styleId="updatebodytest1">
    <w:name w:val="updatebodytest1"/>
    <w:basedOn w:val="DefaultParagraphFont"/>
    <w:rsid w:val="00605B81"/>
    <w:rPr>
      <w:rFonts w:ascii="Arial" w:hAnsi="Arial" w:cs="Arial" w:hint="default"/>
      <w:b w:val="0"/>
      <w:bCs w:val="0"/>
      <w:i w:val="0"/>
      <w:iCs w:val="0"/>
      <w:smallCaps w:val="0"/>
      <w:sz w:val="18"/>
      <w:szCs w:val="18"/>
    </w:rPr>
  </w:style>
  <w:style w:type="paragraph" w:styleId="NormalWeb">
    <w:name w:val="Normal (Web)"/>
    <w:basedOn w:val="Normal"/>
    <w:rsid w:val="00605B81"/>
    <w:pPr>
      <w:spacing w:before="100" w:beforeAutospacing="1" w:after="100" w:afterAutospacing="1"/>
    </w:pPr>
    <w:rPr>
      <w:sz w:val="24"/>
      <w:szCs w:val="24"/>
    </w:rPr>
  </w:style>
  <w:style w:type="paragraph" w:customStyle="1" w:styleId="tablenote">
    <w:name w:val="table_note"/>
    <w:basedOn w:val="Normal"/>
    <w:rsid w:val="00605B81"/>
    <w:pPr>
      <w:spacing w:before="100" w:beforeAutospacing="1" w:after="100" w:afterAutospacing="1"/>
    </w:pPr>
    <w:rPr>
      <w:sz w:val="24"/>
      <w:szCs w:val="24"/>
    </w:rPr>
  </w:style>
  <w:style w:type="character" w:customStyle="1" w:styleId="FooterChar">
    <w:name w:val="Footer Char"/>
    <w:basedOn w:val="DefaultParagraphFont"/>
    <w:link w:val="Footer"/>
    <w:rsid w:val="00605B81"/>
    <w:rPr>
      <w:sz w:val="22"/>
    </w:rPr>
  </w:style>
  <w:style w:type="paragraph" w:customStyle="1" w:styleId="tabletitle">
    <w:name w:val="table_title"/>
    <w:basedOn w:val="Normal"/>
    <w:rsid w:val="00605B81"/>
    <w:pPr>
      <w:spacing w:before="100" w:beforeAutospacing="1" w:after="100" w:afterAutospacing="1"/>
      <w:jc w:val="center"/>
    </w:pPr>
    <w:rPr>
      <w:b/>
      <w:bCs/>
      <w:sz w:val="24"/>
      <w:szCs w:val="24"/>
    </w:rPr>
  </w:style>
  <w:style w:type="paragraph" w:customStyle="1" w:styleId="tabledescription">
    <w:name w:val="table_description"/>
    <w:basedOn w:val="Normal"/>
    <w:rsid w:val="00605B81"/>
    <w:pPr>
      <w:spacing w:before="100" w:beforeAutospacing="1" w:after="100" w:afterAutospacing="1"/>
      <w:jc w:val="center"/>
    </w:pPr>
    <w:rPr>
      <w:sz w:val="24"/>
      <w:szCs w:val="24"/>
    </w:rPr>
  </w:style>
  <w:style w:type="character" w:styleId="Emphasis">
    <w:name w:val="Emphasis"/>
    <w:basedOn w:val="DefaultParagraphFont"/>
    <w:qFormat/>
    <w:rsid w:val="00605B81"/>
    <w:rPr>
      <w:i/>
      <w:iCs/>
    </w:rPr>
  </w:style>
  <w:style w:type="character" w:styleId="FollowedHyperlink">
    <w:name w:val="FollowedHyperlink"/>
    <w:basedOn w:val="DefaultParagraphFont"/>
    <w:uiPriority w:val="99"/>
    <w:rsid w:val="00605B81"/>
    <w:rPr>
      <w:color w:val="800080"/>
      <w:u w:val="single"/>
    </w:rPr>
  </w:style>
  <w:style w:type="numbering" w:customStyle="1" w:styleId="NoList2">
    <w:name w:val="No List2"/>
    <w:next w:val="NoList"/>
    <w:semiHidden/>
    <w:rsid w:val="00605B81"/>
  </w:style>
  <w:style w:type="character" w:customStyle="1" w:styleId="Heading1Char">
    <w:name w:val="Heading 1 Char"/>
    <w:basedOn w:val="DefaultParagraphFont"/>
    <w:link w:val="Heading1"/>
    <w:rsid w:val="00605B81"/>
    <w:rPr>
      <w:rFonts w:ascii="Arial" w:hAnsi="Arial" w:cs="Arial"/>
      <w:b/>
      <w:bCs/>
      <w:kern w:val="32"/>
      <w:sz w:val="32"/>
      <w:szCs w:val="32"/>
    </w:rPr>
  </w:style>
  <w:style w:type="numbering" w:customStyle="1" w:styleId="NoList3">
    <w:name w:val="No List3"/>
    <w:next w:val="NoList"/>
    <w:semiHidden/>
    <w:rsid w:val="00605B81"/>
  </w:style>
  <w:style w:type="paragraph" w:styleId="HTMLPreformatted">
    <w:name w:val="HTML Preformatted"/>
    <w:basedOn w:val="Normal"/>
    <w:link w:val="HTMLPreformattedChar"/>
    <w:rsid w:val="0060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rsid w:val="00605B81"/>
    <w:rPr>
      <w:rFonts w:ascii="Courier New" w:eastAsia="Courier New" w:hAnsi="Courier New" w:cs="Courier New"/>
    </w:rPr>
  </w:style>
  <w:style w:type="character" w:customStyle="1" w:styleId="Heading8Char">
    <w:name w:val="Heading 8 Char"/>
    <w:basedOn w:val="DefaultParagraphFont"/>
    <w:link w:val="Heading8"/>
    <w:uiPriority w:val="9"/>
    <w:rsid w:val="00605B81"/>
    <w:rPr>
      <w:b/>
      <w:sz w:val="22"/>
    </w:rPr>
  </w:style>
  <w:style w:type="table" w:customStyle="1" w:styleId="TableGrid1">
    <w:name w:val="Table Grid1"/>
    <w:basedOn w:val="TableNormal"/>
    <w:next w:val="TableGrid"/>
    <w:uiPriority w:val="59"/>
    <w:rsid w:val="00605B81"/>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9E14A4"/>
  </w:style>
  <w:style w:type="numbering" w:customStyle="1" w:styleId="NoList12">
    <w:name w:val="No List12"/>
    <w:next w:val="NoList"/>
    <w:uiPriority w:val="99"/>
    <w:semiHidden/>
    <w:rsid w:val="009E14A4"/>
  </w:style>
  <w:style w:type="numbering" w:customStyle="1" w:styleId="NoList21">
    <w:name w:val="No List21"/>
    <w:next w:val="NoList"/>
    <w:semiHidden/>
    <w:rsid w:val="009E14A4"/>
  </w:style>
  <w:style w:type="numbering" w:customStyle="1" w:styleId="NoList31">
    <w:name w:val="No List31"/>
    <w:next w:val="NoList"/>
    <w:semiHidden/>
    <w:rsid w:val="009E14A4"/>
  </w:style>
  <w:style w:type="table" w:customStyle="1" w:styleId="TableGrid2">
    <w:name w:val="Table Grid2"/>
    <w:basedOn w:val="TableNormal"/>
    <w:next w:val="TableGrid"/>
    <w:uiPriority w:val="59"/>
    <w:rsid w:val="009E14A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3466D1"/>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rsid w:val="00985845"/>
    <w:rPr>
      <w:sz w:val="16"/>
      <w:szCs w:val="16"/>
    </w:rPr>
  </w:style>
  <w:style w:type="paragraph" w:styleId="CommentText">
    <w:name w:val="annotation text"/>
    <w:basedOn w:val="Normal"/>
    <w:link w:val="CommentTextChar"/>
    <w:rsid w:val="00985845"/>
    <w:rPr>
      <w:sz w:val="20"/>
    </w:rPr>
  </w:style>
  <w:style w:type="character" w:customStyle="1" w:styleId="CommentTextChar">
    <w:name w:val="Comment Text Char"/>
    <w:basedOn w:val="DefaultParagraphFont"/>
    <w:link w:val="CommentText"/>
    <w:rsid w:val="00985845"/>
  </w:style>
  <w:style w:type="paragraph" w:styleId="CommentSubject">
    <w:name w:val="annotation subject"/>
    <w:basedOn w:val="CommentText"/>
    <w:next w:val="CommentText"/>
    <w:link w:val="CommentSubjectChar"/>
    <w:rsid w:val="00985845"/>
    <w:rPr>
      <w:b/>
      <w:bCs/>
    </w:rPr>
  </w:style>
  <w:style w:type="character" w:customStyle="1" w:styleId="CommentSubjectChar">
    <w:name w:val="Comment Subject Char"/>
    <w:basedOn w:val="CommentTextChar"/>
    <w:link w:val="CommentSubject"/>
    <w:rsid w:val="00985845"/>
    <w:rPr>
      <w:b/>
      <w:bCs/>
    </w:rPr>
  </w:style>
  <w:style w:type="table" w:styleId="Table3Deffects1">
    <w:name w:val="Table 3D effects 1"/>
    <w:basedOn w:val="TableNormal"/>
    <w:rsid w:val="00A37799"/>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724002"/>
    <w:pPr>
      <w:ind w:left="720"/>
      <w:contextualSpacing/>
    </w:pPr>
  </w:style>
  <w:style w:type="character" w:customStyle="1" w:styleId="Heading3Char">
    <w:name w:val="Heading 3 Char"/>
    <w:basedOn w:val="DefaultParagraphFont"/>
    <w:link w:val="Heading3"/>
    <w:semiHidden/>
    <w:rsid w:val="00D74154"/>
    <w:rPr>
      <w:rFonts w:asciiTheme="majorHAnsi" w:eastAsiaTheme="majorEastAsia" w:hAnsiTheme="majorHAnsi" w:cstheme="majorBidi"/>
      <w:b/>
      <w:bCs/>
      <w:color w:val="4F81BD" w:themeColor="accent1"/>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oter" Target="footer14.xml"/><Relationship Id="rId47" Type="http://schemas.openxmlformats.org/officeDocument/2006/relationships/header" Target="header17.xml"/><Relationship Id="rId50"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hyperlink" Target="http://www.dep.state.fl.us/air/rules/forms.htm" TargetMode="External"/><Relationship Id="rId46"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hyperlink" Target="http://www.ecfr.gov/cgi-bin/text-idx?SID=b79e0d1e14ce77321c1fd48cef451bd3&amp;node=40:10.0.1.1.1.1&amp;rgn=div6" TargetMode="External"/><Relationship Id="rId20" Type="http://schemas.openxmlformats.org/officeDocument/2006/relationships/header" Target="header6.xml"/><Relationship Id="rId29" Type="http://schemas.openxmlformats.org/officeDocument/2006/relationships/hyperlink" Target="http://www.ecfr.gov/cgi-bin/text-idx?SID=b79e0d1e14ce77321c1fd48cef451bd3&amp;node=40:7.0.1.1.1.1&amp;rgn=div6" TargetMode="External"/><Relationship Id="rId41" Type="http://schemas.openxmlformats.org/officeDocument/2006/relationships/header" Target="header1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yperlink" Target="http://www.ecfr.gov/cgi-bin/text-idx?SID=b79e0d1e14ce77321c1fd48cef451bd3&amp;node=40:7.0.1.1.1.89&amp;rgn=div6" TargetMode="Externa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header" Target="header16.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2.xml"/><Relationship Id="rId49" Type="http://schemas.openxmlformats.org/officeDocument/2006/relationships/header" Target="header18.xml"/><Relationship Id="rId10" Type="http://schemas.openxmlformats.org/officeDocument/2006/relationships/header" Target="header2.xml"/><Relationship Id="rId19" Type="http://schemas.openxmlformats.org/officeDocument/2006/relationships/hyperlink" Target="http://www.ecfr.gov/cgi-bin/text-idx?SID=b79e0d1e14ce77321c1fd48cef451bd3&amp;node=40:13.0.1.1.1.9&amp;rgn=div6" TargetMode="External"/><Relationship Id="rId31" Type="http://schemas.openxmlformats.org/officeDocument/2006/relationships/footer" Target="footer10.xml"/><Relationship Id="rId44" Type="http://schemas.openxmlformats.org/officeDocument/2006/relationships/footer" Target="footer15.xml"/><Relationship Id="rId52"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www.ecfr.gov/cgi-bin/text-idx?SID=b79e0d1e14ce77321c1fd48cef451bd3&amp;node=40:14.0.1.1.1.1&amp;rgn=div6" TargetMode="Externa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yperlink" Target="http://www.ecfr.gov/cgi-bin/text-idx?SID=b79e0d1e14ce77321c1fd48cef451bd3&amp;node=40:7.0.1.1.1.97&amp;rgn=div6" TargetMode="External"/><Relationship Id="rId43" Type="http://schemas.openxmlformats.org/officeDocument/2006/relationships/header" Target="header15.xml"/><Relationship Id="rId48" Type="http://schemas.openxmlformats.org/officeDocument/2006/relationships/footer" Target="footer17.xml"/><Relationship Id="rId8" Type="http://schemas.openxmlformats.org/officeDocument/2006/relationships/header" Target="header1.xml"/><Relationship Id="rId5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F2C87-9956-4A07-873D-4EF2EBE4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18761</Words>
  <Characters>106943</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125454</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arif_s</cp:lastModifiedBy>
  <cp:revision>2</cp:revision>
  <cp:lastPrinted>2013-11-06T17:57:00Z</cp:lastPrinted>
  <dcterms:created xsi:type="dcterms:W3CDTF">2013-12-16T18:29:00Z</dcterms:created>
  <dcterms:modified xsi:type="dcterms:W3CDTF">2013-12-16T18:29:00Z</dcterms:modified>
</cp:coreProperties>
</file>